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2A2" w:rsidRDefault="00D632A2" w:rsidP="00D632A2">
      <w:pPr>
        <w:rPr>
          <w:b/>
          <w:bCs/>
          <w:sz w:val="28"/>
          <w:szCs w:val="28"/>
          <w:rtl/>
        </w:rPr>
      </w:pPr>
      <w:r w:rsidRPr="0079126B">
        <w:rPr>
          <w:rFonts w:hint="cs"/>
          <w:b/>
          <w:bCs/>
          <w:sz w:val="28"/>
          <w:szCs w:val="28"/>
          <w:rtl/>
        </w:rPr>
        <w:t>חידושי הגאון  רבי צבי הירש (</w:t>
      </w:r>
      <w:proofErr w:type="spellStart"/>
      <w:r w:rsidRPr="0079126B">
        <w:rPr>
          <w:rFonts w:hint="cs"/>
          <w:b/>
          <w:bCs/>
          <w:sz w:val="28"/>
          <w:szCs w:val="28"/>
          <w:rtl/>
        </w:rPr>
        <w:t>מהר"ץ</w:t>
      </w:r>
      <w:proofErr w:type="spellEnd"/>
      <w:r w:rsidRPr="0079126B">
        <w:rPr>
          <w:rFonts w:hint="cs"/>
          <w:b/>
          <w:bCs/>
          <w:sz w:val="28"/>
          <w:szCs w:val="28"/>
          <w:rtl/>
        </w:rPr>
        <w:t>)  חיות</w:t>
      </w:r>
      <w:r>
        <w:rPr>
          <w:rFonts w:hint="cs"/>
          <w:b/>
          <w:bCs/>
          <w:sz w:val="28"/>
          <w:szCs w:val="28"/>
          <w:rtl/>
        </w:rPr>
        <w:t xml:space="preserve"> </w:t>
      </w:r>
      <w:r w:rsidRPr="0079126B">
        <w:rPr>
          <w:rFonts w:hint="cs"/>
          <w:b/>
          <w:bCs/>
          <w:sz w:val="28"/>
          <w:szCs w:val="28"/>
          <w:rtl/>
        </w:rPr>
        <w:t xml:space="preserve"> </w:t>
      </w:r>
      <w:r w:rsidRPr="0079126B">
        <w:rPr>
          <w:b/>
          <w:bCs/>
          <w:sz w:val="28"/>
          <w:szCs w:val="28"/>
          <w:rtl/>
        </w:rPr>
        <w:t>–</w:t>
      </w:r>
      <w:r>
        <w:rPr>
          <w:rFonts w:hint="cs"/>
          <w:b/>
          <w:bCs/>
          <w:sz w:val="28"/>
          <w:szCs w:val="28"/>
          <w:rtl/>
        </w:rPr>
        <w:t xml:space="preserve"> מסכת ביצה</w:t>
      </w:r>
    </w:p>
    <w:p w:rsidR="00D632A2" w:rsidRPr="009C5872" w:rsidRDefault="00D632A2" w:rsidP="00D632A2">
      <w:pPr>
        <w:rPr>
          <w:b/>
          <w:bCs/>
          <w:sz w:val="28"/>
          <w:szCs w:val="28"/>
          <w:rtl/>
        </w:rPr>
      </w:pPr>
      <w:r w:rsidRPr="0079126B">
        <w:rPr>
          <w:rFonts w:hint="cs"/>
          <w:b/>
          <w:bCs/>
          <w:sz w:val="24"/>
          <w:szCs w:val="24"/>
          <w:rtl/>
        </w:rPr>
        <w:t>ערוך בידי הרב משה חיים הר-נוי , רב קהילתי שכונת  אם המושבות פתח תקווה</w:t>
      </w:r>
    </w:p>
    <w:p w:rsidR="00D632A2" w:rsidRDefault="00D632A2" w:rsidP="00D632A2">
      <w:pPr>
        <w:rPr>
          <w:b/>
          <w:bCs/>
          <w:sz w:val="24"/>
          <w:szCs w:val="24"/>
          <w:rtl/>
        </w:rPr>
      </w:pPr>
      <w:r>
        <w:rPr>
          <w:rFonts w:hint="cs"/>
          <w:b/>
          <w:bCs/>
          <w:sz w:val="24"/>
          <w:szCs w:val="24"/>
          <w:rtl/>
        </w:rPr>
        <w:t>א. הסבר רחב לכל דיבור המתחיל שכתב רבינו.</w:t>
      </w:r>
    </w:p>
    <w:p w:rsidR="00D632A2" w:rsidRDefault="00D632A2" w:rsidP="00D632A2">
      <w:pPr>
        <w:rPr>
          <w:b/>
          <w:bCs/>
          <w:sz w:val="24"/>
          <w:szCs w:val="24"/>
          <w:rtl/>
        </w:rPr>
      </w:pPr>
      <w:r>
        <w:rPr>
          <w:rFonts w:hint="cs"/>
          <w:b/>
          <w:bCs/>
          <w:sz w:val="24"/>
          <w:szCs w:val="24"/>
          <w:rtl/>
        </w:rPr>
        <w:t xml:space="preserve">ב. דבר משה- הגהות ותוספות  ממני </w:t>
      </w:r>
      <w:proofErr w:type="spellStart"/>
      <w:r>
        <w:rPr>
          <w:rFonts w:hint="cs"/>
          <w:b/>
          <w:bCs/>
          <w:sz w:val="24"/>
          <w:szCs w:val="24"/>
          <w:rtl/>
        </w:rPr>
        <w:t>הק</w:t>
      </w:r>
      <w:proofErr w:type="spellEnd"/>
      <w:r>
        <w:rPr>
          <w:rFonts w:hint="cs"/>
          <w:b/>
          <w:bCs/>
          <w:sz w:val="24"/>
          <w:szCs w:val="24"/>
          <w:rtl/>
        </w:rPr>
        <w:t>' משה חיים הר-נוי</w:t>
      </w:r>
    </w:p>
    <w:p w:rsidR="00D632A2" w:rsidRDefault="00D632A2" w:rsidP="00D632A2">
      <w:pPr>
        <w:rPr>
          <w:b/>
          <w:bCs/>
          <w:sz w:val="24"/>
          <w:szCs w:val="24"/>
          <w:rtl/>
        </w:rPr>
      </w:pPr>
    </w:p>
    <w:p w:rsidR="00D632A2" w:rsidRDefault="00D632A2" w:rsidP="00D632A2">
      <w:pPr>
        <w:rPr>
          <w:b/>
          <w:bCs/>
          <w:sz w:val="28"/>
          <w:szCs w:val="28"/>
          <w:rtl/>
        </w:rPr>
      </w:pPr>
      <w:r>
        <w:rPr>
          <w:rFonts w:hint="cs"/>
          <w:b/>
          <w:bCs/>
          <w:sz w:val="24"/>
          <w:szCs w:val="24"/>
          <w:rtl/>
        </w:rPr>
        <w:t xml:space="preserve">                                      </w:t>
      </w:r>
      <w:r>
        <w:rPr>
          <w:rFonts w:hint="cs"/>
          <w:b/>
          <w:bCs/>
          <w:sz w:val="28"/>
          <w:szCs w:val="28"/>
          <w:rtl/>
        </w:rPr>
        <w:t>דף ב עמוד א</w:t>
      </w:r>
    </w:p>
    <w:p w:rsidR="001806BF" w:rsidRDefault="001806BF" w:rsidP="001806BF">
      <w:pPr>
        <w:rPr>
          <w:sz w:val="24"/>
          <w:szCs w:val="24"/>
          <w:rtl/>
        </w:rPr>
      </w:pPr>
      <w:proofErr w:type="spellStart"/>
      <w:r w:rsidRPr="001806BF">
        <w:rPr>
          <w:rFonts w:cs="Arial"/>
          <w:b/>
          <w:bCs/>
          <w:sz w:val="28"/>
          <w:szCs w:val="28"/>
          <w:rtl/>
        </w:rPr>
        <w:t>תוס</w:t>
      </w:r>
      <w:proofErr w:type="spellEnd"/>
      <w:r w:rsidRPr="001806BF">
        <w:rPr>
          <w:rFonts w:cs="Arial"/>
          <w:b/>
          <w:bCs/>
          <w:sz w:val="28"/>
          <w:szCs w:val="28"/>
          <w:rtl/>
        </w:rPr>
        <w:t>' ד"ה שאור</w:t>
      </w:r>
      <w:r>
        <w:rPr>
          <w:rFonts w:cs="Arial" w:hint="cs"/>
          <w:b/>
          <w:bCs/>
          <w:sz w:val="28"/>
          <w:szCs w:val="28"/>
          <w:rtl/>
        </w:rPr>
        <w:t xml:space="preserve">- </w:t>
      </w:r>
      <w:r>
        <w:rPr>
          <w:rFonts w:hint="cs"/>
          <w:sz w:val="24"/>
          <w:szCs w:val="24"/>
          <w:rtl/>
        </w:rPr>
        <w:t xml:space="preserve">רש"י הסביר שמחלוקת בית שמאי ובית הלל לגבי שיעור חיוב חמץ, נכתבה במשנתנו מפני שעסקה המשנה בנושא הקשור ליום טוב שהוא מקולי בית שמאי ומחומרי בית הלל ולכן הביאה מחלוקת נוספת שהיא קולי בית שמאי. </w:t>
      </w:r>
      <w:proofErr w:type="spellStart"/>
      <w:r>
        <w:rPr>
          <w:rFonts w:hint="cs"/>
          <w:b/>
          <w:bCs/>
          <w:sz w:val="24"/>
          <w:szCs w:val="24"/>
          <w:rtl/>
        </w:rPr>
        <w:t>הצל"ח</w:t>
      </w:r>
      <w:proofErr w:type="spellEnd"/>
      <w:r>
        <w:rPr>
          <w:rFonts w:hint="cs"/>
          <w:b/>
          <w:bCs/>
          <w:sz w:val="24"/>
          <w:szCs w:val="24"/>
          <w:rtl/>
        </w:rPr>
        <w:t xml:space="preserve"> </w:t>
      </w:r>
      <w:r>
        <w:rPr>
          <w:rFonts w:hint="cs"/>
          <w:sz w:val="24"/>
          <w:szCs w:val="24"/>
          <w:rtl/>
        </w:rPr>
        <w:t xml:space="preserve">מקשה הרי תוספות ד"ה "שאור" לא חידש שום דבר מעבר לדברי רש"י הללו. </w:t>
      </w:r>
    </w:p>
    <w:p w:rsidR="001806BF" w:rsidRDefault="001806BF" w:rsidP="001806BF">
      <w:pPr>
        <w:rPr>
          <w:sz w:val="24"/>
          <w:szCs w:val="24"/>
          <w:rtl/>
        </w:rPr>
      </w:pPr>
      <w:r>
        <w:rPr>
          <w:rFonts w:hint="cs"/>
          <w:sz w:val="24"/>
          <w:szCs w:val="24"/>
          <w:rtl/>
        </w:rPr>
        <w:t xml:space="preserve">רבינו מעיר שבאמת תוספות ציטטו את פירוש רש"י , אך לפעמים תוספות מצטטים את רש"י בלי להזכיר את שמו  </w:t>
      </w:r>
      <w:r>
        <w:rPr>
          <w:rFonts w:cs="Arial" w:hint="cs"/>
          <w:sz w:val="24"/>
          <w:szCs w:val="24"/>
          <w:rtl/>
        </w:rPr>
        <w:t xml:space="preserve">(דוגמאות: </w:t>
      </w:r>
      <w:r w:rsidRPr="001806BF">
        <w:rPr>
          <w:rFonts w:cs="Arial"/>
          <w:sz w:val="24"/>
          <w:szCs w:val="24"/>
          <w:rtl/>
        </w:rPr>
        <w:t>ב</w:t>
      </w:r>
      <w:r>
        <w:rPr>
          <w:rFonts w:cs="Arial" w:hint="cs"/>
          <w:sz w:val="24"/>
          <w:szCs w:val="24"/>
          <w:rtl/>
        </w:rPr>
        <w:t xml:space="preserve">' </w:t>
      </w:r>
      <w:r w:rsidRPr="001806BF">
        <w:rPr>
          <w:rFonts w:cs="Arial"/>
          <w:sz w:val="24"/>
          <w:szCs w:val="24"/>
          <w:rtl/>
        </w:rPr>
        <w:t xml:space="preserve">ע"ב ד"ה לגזור. ט' ע"א ד"ה והאמר ר"י </w:t>
      </w:r>
      <w:proofErr w:type="spellStart"/>
      <w:r w:rsidRPr="001806BF">
        <w:rPr>
          <w:rFonts w:cs="Arial"/>
          <w:sz w:val="24"/>
          <w:szCs w:val="24"/>
          <w:rtl/>
        </w:rPr>
        <w:t>א"ר</w:t>
      </w:r>
      <w:proofErr w:type="spellEnd"/>
      <w:r w:rsidRPr="001806BF">
        <w:rPr>
          <w:rFonts w:cs="Arial"/>
          <w:sz w:val="24"/>
          <w:szCs w:val="24"/>
          <w:rtl/>
        </w:rPr>
        <w:t xml:space="preserve">. י"א ע"ב ד"ה אמר </w:t>
      </w:r>
      <w:proofErr w:type="spellStart"/>
      <w:r w:rsidRPr="001806BF">
        <w:rPr>
          <w:rFonts w:cs="Arial"/>
          <w:sz w:val="24"/>
          <w:szCs w:val="24"/>
          <w:rtl/>
        </w:rPr>
        <w:t>רחבא</w:t>
      </w:r>
      <w:proofErr w:type="spellEnd"/>
      <w:r>
        <w:rPr>
          <w:rFonts w:hint="cs"/>
          <w:sz w:val="24"/>
          <w:szCs w:val="24"/>
          <w:rtl/>
        </w:rPr>
        <w:t xml:space="preserve">) . </w:t>
      </w:r>
    </w:p>
    <w:p w:rsidR="001806BF" w:rsidRDefault="001806BF" w:rsidP="001806BF">
      <w:pPr>
        <w:rPr>
          <w:sz w:val="24"/>
          <w:szCs w:val="24"/>
          <w:rtl/>
        </w:rPr>
      </w:pPr>
      <w:r>
        <w:rPr>
          <w:rFonts w:hint="cs"/>
          <w:sz w:val="24"/>
          <w:szCs w:val="24"/>
          <w:rtl/>
        </w:rPr>
        <w:t xml:space="preserve">הערה נוספת מעיר רבינו על דברי ספר בית דוד </w:t>
      </w:r>
      <w:r>
        <w:rPr>
          <w:rStyle w:val="a5"/>
          <w:sz w:val="24"/>
          <w:szCs w:val="24"/>
          <w:rtl/>
        </w:rPr>
        <w:footnoteReference w:id="1"/>
      </w:r>
      <w:r w:rsidR="00814965">
        <w:rPr>
          <w:rFonts w:hint="cs"/>
          <w:sz w:val="24"/>
          <w:szCs w:val="24"/>
          <w:rtl/>
        </w:rPr>
        <w:t xml:space="preserve"> המובא בספר הכללים יד מלאכי. הבית דוד טוען כי המשניות המוזכרות במסכת עדויות שהן מקולי בית שמאי ומחומרי בית הלל, אלו רק משניות שבית שמאי ובית הלל חולקים בהן אך לא משניות שבהן חולקים גם תנאים אחרים. רבינו מעיר כי לפי </w:t>
      </w:r>
      <w:proofErr w:type="spellStart"/>
      <w:r w:rsidR="00814965">
        <w:rPr>
          <w:rFonts w:hint="cs"/>
          <w:sz w:val="24"/>
          <w:szCs w:val="24"/>
          <w:rtl/>
        </w:rPr>
        <w:t>האוקימתא</w:t>
      </w:r>
      <w:proofErr w:type="spellEnd"/>
      <w:r w:rsidR="00814965">
        <w:rPr>
          <w:rFonts w:hint="cs"/>
          <w:sz w:val="24"/>
          <w:szCs w:val="24"/>
          <w:rtl/>
        </w:rPr>
        <w:t xml:space="preserve"> הראשונה בגמרא שלנו, ב"ש וב"ה במשנתנו חולקים במחלוקת רבי יהודה ורבי שמעון לגבי מוקצה ואם כן לפי דברי הבית דוד , לא היו צריכים להזכיר את המחלוקת הזו במסכת עדויות. </w:t>
      </w:r>
      <w:r w:rsidR="00377D19">
        <w:rPr>
          <w:rStyle w:val="a5"/>
          <w:sz w:val="24"/>
          <w:szCs w:val="24"/>
          <w:rtl/>
        </w:rPr>
        <w:footnoteReference w:id="2"/>
      </w:r>
    </w:p>
    <w:p w:rsidR="0080352F" w:rsidRDefault="0080352F" w:rsidP="001806BF">
      <w:pPr>
        <w:rPr>
          <w:b/>
          <w:bCs/>
          <w:sz w:val="32"/>
          <w:szCs w:val="32"/>
          <w:rtl/>
        </w:rPr>
      </w:pPr>
      <w:r>
        <w:rPr>
          <w:rFonts w:hint="cs"/>
          <w:sz w:val="24"/>
          <w:szCs w:val="24"/>
          <w:rtl/>
        </w:rPr>
        <w:t xml:space="preserve">                                       </w:t>
      </w:r>
      <w:r>
        <w:rPr>
          <w:rFonts w:hint="cs"/>
          <w:b/>
          <w:bCs/>
          <w:sz w:val="32"/>
          <w:szCs w:val="32"/>
          <w:rtl/>
        </w:rPr>
        <w:t>דף ב עמוד ב</w:t>
      </w:r>
    </w:p>
    <w:p w:rsidR="0080352F" w:rsidRDefault="0080352F" w:rsidP="003D5C91">
      <w:pPr>
        <w:rPr>
          <w:sz w:val="24"/>
          <w:szCs w:val="24"/>
          <w:rtl/>
        </w:rPr>
      </w:pPr>
      <w:proofErr w:type="spellStart"/>
      <w:r>
        <w:rPr>
          <w:rFonts w:hint="cs"/>
          <w:b/>
          <w:bCs/>
          <w:sz w:val="32"/>
          <w:szCs w:val="32"/>
          <w:rtl/>
        </w:rPr>
        <w:t>כח</w:t>
      </w:r>
      <w:proofErr w:type="spellEnd"/>
      <w:r>
        <w:rPr>
          <w:rFonts w:hint="cs"/>
          <w:b/>
          <w:bCs/>
          <w:sz w:val="32"/>
          <w:szCs w:val="32"/>
          <w:rtl/>
        </w:rPr>
        <w:t xml:space="preserve"> </w:t>
      </w:r>
      <w:proofErr w:type="spellStart"/>
      <w:r>
        <w:rPr>
          <w:rFonts w:hint="cs"/>
          <w:b/>
          <w:bCs/>
          <w:sz w:val="32"/>
          <w:szCs w:val="32"/>
          <w:rtl/>
        </w:rPr>
        <w:t>דהיתרא</w:t>
      </w:r>
      <w:proofErr w:type="spellEnd"/>
      <w:r>
        <w:rPr>
          <w:rFonts w:hint="cs"/>
          <w:b/>
          <w:bCs/>
          <w:sz w:val="32"/>
          <w:szCs w:val="32"/>
          <w:rtl/>
        </w:rPr>
        <w:t xml:space="preserve"> עדיף-</w:t>
      </w:r>
      <w:proofErr w:type="spellStart"/>
      <w:r>
        <w:rPr>
          <w:rFonts w:hint="cs"/>
          <w:sz w:val="24"/>
          <w:szCs w:val="24"/>
          <w:rtl/>
        </w:rPr>
        <w:t>הצל"ח</w:t>
      </w:r>
      <w:proofErr w:type="spellEnd"/>
      <w:r>
        <w:rPr>
          <w:rFonts w:hint="cs"/>
          <w:sz w:val="24"/>
          <w:szCs w:val="24"/>
          <w:rtl/>
        </w:rPr>
        <w:t xml:space="preserve"> מבאר את המשפט הזה בגמרא בצורה הבאה. ה</w:t>
      </w:r>
      <w:r w:rsidR="003D5C91">
        <w:rPr>
          <w:rFonts w:hint="cs"/>
          <w:sz w:val="24"/>
          <w:szCs w:val="24"/>
          <w:rtl/>
        </w:rPr>
        <w:t>מכריע לאיסו</w:t>
      </w:r>
      <w:r>
        <w:rPr>
          <w:rFonts w:hint="cs"/>
          <w:sz w:val="24"/>
          <w:szCs w:val="24"/>
          <w:rtl/>
        </w:rPr>
        <w:t>ר לא הועיל לנו כלום שהרי אם לא היינו יודעים מה ההלכה ממילא מעצמינו היינו מחמירים בעוד   ש</w:t>
      </w:r>
      <w:r w:rsidR="003D5C91">
        <w:rPr>
          <w:rFonts w:hint="cs"/>
          <w:sz w:val="24"/>
          <w:szCs w:val="24"/>
          <w:rtl/>
        </w:rPr>
        <w:t xml:space="preserve">המכריע להיתר </w:t>
      </w:r>
      <w:r>
        <w:rPr>
          <w:rFonts w:hint="cs"/>
          <w:sz w:val="24"/>
          <w:szCs w:val="24"/>
          <w:rtl/>
        </w:rPr>
        <w:t xml:space="preserve">הועיל לנו בכך שאנו יודעים שאין צורך לאסור במקרה הזה. מסקנת </w:t>
      </w:r>
      <w:proofErr w:type="spellStart"/>
      <w:r>
        <w:rPr>
          <w:rFonts w:hint="cs"/>
          <w:sz w:val="24"/>
          <w:szCs w:val="24"/>
          <w:rtl/>
        </w:rPr>
        <w:t>הצל"ח</w:t>
      </w:r>
      <w:proofErr w:type="spellEnd"/>
      <w:r>
        <w:rPr>
          <w:rFonts w:hint="cs"/>
          <w:sz w:val="24"/>
          <w:szCs w:val="24"/>
          <w:rtl/>
        </w:rPr>
        <w:t xml:space="preserve"> היא שכל זאת רק בדברים דאורייתא אך בדברים דרבנן (שספק דרבנן </w:t>
      </w:r>
      <w:proofErr w:type="spellStart"/>
      <w:r>
        <w:rPr>
          <w:rFonts w:hint="cs"/>
          <w:sz w:val="24"/>
          <w:szCs w:val="24"/>
          <w:rtl/>
        </w:rPr>
        <w:t>לקולא</w:t>
      </w:r>
      <w:proofErr w:type="spellEnd"/>
      <w:r>
        <w:rPr>
          <w:rFonts w:hint="cs"/>
          <w:sz w:val="24"/>
          <w:szCs w:val="24"/>
          <w:rtl/>
        </w:rPr>
        <w:t>) "</w:t>
      </w:r>
      <w:proofErr w:type="spellStart"/>
      <w:r>
        <w:rPr>
          <w:rFonts w:hint="cs"/>
          <w:sz w:val="24"/>
          <w:szCs w:val="24"/>
          <w:rtl/>
        </w:rPr>
        <w:t>כח</w:t>
      </w:r>
      <w:proofErr w:type="spellEnd"/>
      <w:r>
        <w:rPr>
          <w:rFonts w:hint="cs"/>
          <w:sz w:val="24"/>
          <w:szCs w:val="24"/>
          <w:rtl/>
        </w:rPr>
        <w:t xml:space="preserve"> </w:t>
      </w:r>
      <w:proofErr w:type="spellStart"/>
      <w:r>
        <w:rPr>
          <w:rFonts w:hint="cs"/>
          <w:sz w:val="24"/>
          <w:szCs w:val="24"/>
          <w:rtl/>
        </w:rPr>
        <w:t>דאיסורא</w:t>
      </w:r>
      <w:proofErr w:type="spellEnd"/>
      <w:r>
        <w:rPr>
          <w:rFonts w:hint="cs"/>
          <w:sz w:val="24"/>
          <w:szCs w:val="24"/>
          <w:rtl/>
        </w:rPr>
        <w:t xml:space="preserve"> עדיף" שהרי אם לא היינו יודעים מה </w:t>
      </w:r>
      <w:r w:rsidR="003D5C91">
        <w:rPr>
          <w:rFonts w:hint="cs"/>
          <w:sz w:val="24"/>
          <w:szCs w:val="24"/>
          <w:rtl/>
        </w:rPr>
        <w:t xml:space="preserve"> להכריע היינו מקילים וממילא המכריע להיתר לא הועיל לנו כלום , לעומת זאת המכריע לאיסור הועיל לנו שהורה לנו להחמיר . </w:t>
      </w:r>
    </w:p>
    <w:p w:rsidR="003D5C91" w:rsidRDefault="003D5C91" w:rsidP="003D5C91">
      <w:pPr>
        <w:rPr>
          <w:sz w:val="24"/>
          <w:szCs w:val="24"/>
          <w:rtl/>
        </w:rPr>
      </w:pPr>
      <w:r>
        <w:rPr>
          <w:rFonts w:hint="cs"/>
          <w:sz w:val="24"/>
          <w:szCs w:val="24"/>
          <w:rtl/>
        </w:rPr>
        <w:t>רבינו מקשה מברכות דף ס, שם אומרת הגמרא "</w:t>
      </w:r>
      <w:proofErr w:type="spellStart"/>
      <w:r>
        <w:rPr>
          <w:rFonts w:hint="cs"/>
          <w:sz w:val="24"/>
          <w:szCs w:val="24"/>
          <w:rtl/>
        </w:rPr>
        <w:t>כח</w:t>
      </w:r>
      <w:proofErr w:type="spellEnd"/>
      <w:r>
        <w:rPr>
          <w:rFonts w:hint="cs"/>
          <w:sz w:val="24"/>
          <w:szCs w:val="24"/>
          <w:rtl/>
        </w:rPr>
        <w:t xml:space="preserve"> </w:t>
      </w:r>
      <w:proofErr w:type="spellStart"/>
      <w:r>
        <w:rPr>
          <w:rFonts w:hint="cs"/>
          <w:sz w:val="24"/>
          <w:szCs w:val="24"/>
          <w:rtl/>
        </w:rPr>
        <w:t>דהיתרא</w:t>
      </w:r>
      <w:proofErr w:type="spellEnd"/>
      <w:r>
        <w:rPr>
          <w:rFonts w:hint="cs"/>
          <w:sz w:val="24"/>
          <w:szCs w:val="24"/>
          <w:rtl/>
        </w:rPr>
        <w:t xml:space="preserve"> עדיף" לעניין ספק ברכה והרי כלל בידינו "ספק דרבנן </w:t>
      </w:r>
      <w:proofErr w:type="spellStart"/>
      <w:r>
        <w:rPr>
          <w:rFonts w:hint="cs"/>
          <w:sz w:val="24"/>
          <w:szCs w:val="24"/>
          <w:rtl/>
        </w:rPr>
        <w:t>לקולא</w:t>
      </w:r>
      <w:proofErr w:type="spellEnd"/>
      <w:r>
        <w:rPr>
          <w:rFonts w:hint="cs"/>
          <w:sz w:val="24"/>
          <w:szCs w:val="24"/>
          <w:rtl/>
        </w:rPr>
        <w:t xml:space="preserve">" ולפי דברי </w:t>
      </w:r>
      <w:proofErr w:type="spellStart"/>
      <w:r>
        <w:rPr>
          <w:rFonts w:hint="cs"/>
          <w:sz w:val="24"/>
          <w:szCs w:val="24"/>
          <w:rtl/>
        </w:rPr>
        <w:t>הצל"ח</w:t>
      </w:r>
      <w:proofErr w:type="spellEnd"/>
      <w:r>
        <w:rPr>
          <w:rFonts w:hint="cs"/>
          <w:sz w:val="24"/>
          <w:szCs w:val="24"/>
          <w:rtl/>
        </w:rPr>
        <w:t xml:space="preserve"> הנ"ל היה צריך לומר במקרה הזה "</w:t>
      </w:r>
      <w:proofErr w:type="spellStart"/>
      <w:r>
        <w:rPr>
          <w:rFonts w:hint="cs"/>
          <w:sz w:val="24"/>
          <w:szCs w:val="24"/>
          <w:rtl/>
        </w:rPr>
        <w:t>כח</w:t>
      </w:r>
      <w:proofErr w:type="spellEnd"/>
      <w:r>
        <w:rPr>
          <w:rFonts w:hint="cs"/>
          <w:sz w:val="24"/>
          <w:szCs w:val="24"/>
          <w:rtl/>
        </w:rPr>
        <w:t xml:space="preserve"> </w:t>
      </w:r>
      <w:proofErr w:type="spellStart"/>
      <w:r>
        <w:rPr>
          <w:rFonts w:hint="cs"/>
          <w:sz w:val="24"/>
          <w:szCs w:val="24"/>
          <w:rtl/>
        </w:rPr>
        <w:t>דאיסורא</w:t>
      </w:r>
      <w:proofErr w:type="spellEnd"/>
      <w:r>
        <w:rPr>
          <w:rFonts w:hint="cs"/>
          <w:sz w:val="24"/>
          <w:szCs w:val="24"/>
          <w:rtl/>
        </w:rPr>
        <w:t xml:space="preserve"> עדיף". וכן במסכת עירובין דף עב מדובר על עניין דרבנן והגמרא כותבת "</w:t>
      </w:r>
      <w:proofErr w:type="spellStart"/>
      <w:r>
        <w:rPr>
          <w:rFonts w:hint="cs"/>
          <w:sz w:val="24"/>
          <w:szCs w:val="24"/>
          <w:rtl/>
        </w:rPr>
        <w:t>כח</w:t>
      </w:r>
      <w:proofErr w:type="spellEnd"/>
      <w:r>
        <w:rPr>
          <w:rFonts w:hint="cs"/>
          <w:sz w:val="24"/>
          <w:szCs w:val="24"/>
          <w:rtl/>
        </w:rPr>
        <w:t xml:space="preserve"> </w:t>
      </w:r>
      <w:proofErr w:type="spellStart"/>
      <w:r>
        <w:rPr>
          <w:rFonts w:hint="cs"/>
          <w:sz w:val="24"/>
          <w:szCs w:val="24"/>
          <w:rtl/>
        </w:rPr>
        <w:t>דהיתרא</w:t>
      </w:r>
      <w:proofErr w:type="spellEnd"/>
      <w:r>
        <w:rPr>
          <w:rFonts w:hint="cs"/>
          <w:sz w:val="24"/>
          <w:szCs w:val="24"/>
          <w:rtl/>
        </w:rPr>
        <w:t xml:space="preserve"> עדיף". </w:t>
      </w:r>
    </w:p>
    <w:p w:rsidR="006E4DA7" w:rsidRDefault="006E4DA7" w:rsidP="006E4DA7">
      <w:pPr>
        <w:rPr>
          <w:sz w:val="24"/>
          <w:szCs w:val="24"/>
          <w:rtl/>
        </w:rPr>
      </w:pPr>
      <w:r>
        <w:rPr>
          <w:rFonts w:cs="Arial"/>
          <w:b/>
          <w:bCs/>
          <w:sz w:val="28"/>
          <w:szCs w:val="28"/>
          <w:rtl/>
        </w:rPr>
        <w:t xml:space="preserve">רש"י ד"ה מאן סתם לן </w:t>
      </w:r>
      <w:proofErr w:type="spellStart"/>
      <w:r>
        <w:rPr>
          <w:rFonts w:cs="Arial"/>
          <w:b/>
          <w:bCs/>
          <w:sz w:val="28"/>
          <w:szCs w:val="28"/>
          <w:rtl/>
        </w:rPr>
        <w:t>למתני</w:t>
      </w:r>
      <w:r>
        <w:rPr>
          <w:rFonts w:cs="Arial" w:hint="cs"/>
          <w:b/>
          <w:bCs/>
          <w:sz w:val="28"/>
          <w:szCs w:val="28"/>
          <w:rtl/>
        </w:rPr>
        <w:t>תין</w:t>
      </w:r>
      <w:proofErr w:type="spellEnd"/>
      <w:r>
        <w:rPr>
          <w:rFonts w:cs="Arial" w:hint="cs"/>
          <w:b/>
          <w:bCs/>
          <w:sz w:val="28"/>
          <w:szCs w:val="28"/>
          <w:rtl/>
        </w:rPr>
        <w:t xml:space="preserve">- </w:t>
      </w:r>
      <w:r>
        <w:rPr>
          <w:rFonts w:hint="cs"/>
          <w:sz w:val="24"/>
          <w:szCs w:val="24"/>
          <w:rtl/>
        </w:rPr>
        <w:t xml:space="preserve">רש"י כתב שכאשר רבי יהודה הנשיא מצא דעת יחיד שרצה לפסוק כמוה, הוא לא כתב את שם החכם כדי שיראה שזו דעת רבים ויוכל לפסוק כמוה. </w:t>
      </w:r>
    </w:p>
    <w:p w:rsidR="006E4DA7" w:rsidRDefault="006E4DA7" w:rsidP="006E4DA7">
      <w:pPr>
        <w:rPr>
          <w:sz w:val="24"/>
          <w:szCs w:val="24"/>
          <w:rtl/>
        </w:rPr>
      </w:pPr>
      <w:r>
        <w:rPr>
          <w:rFonts w:hint="cs"/>
          <w:sz w:val="24"/>
          <w:szCs w:val="24"/>
          <w:rtl/>
        </w:rPr>
        <w:lastRenderedPageBreak/>
        <w:t xml:space="preserve">רבינו קובע כלל: לפעמים פוסק רבי יהודה הנשיא כדעת יחיד עם הזכרת שמו , אך זה בתנאי שלא </w:t>
      </w:r>
      <w:r w:rsidR="00765495">
        <w:rPr>
          <w:rFonts w:hint="cs"/>
          <w:sz w:val="24"/>
          <w:szCs w:val="24"/>
          <w:rtl/>
        </w:rPr>
        <w:t xml:space="preserve">חולקים עליו , אך אם יש מחלוקת במשנה לא יפסוק רבי יהודה הנשיא כדעת היחיד אם מוזכר שמו בנשנה. </w:t>
      </w:r>
    </w:p>
    <w:p w:rsidR="00765495" w:rsidRDefault="00765495" w:rsidP="006E4DA7">
      <w:pPr>
        <w:rPr>
          <w:sz w:val="24"/>
          <w:szCs w:val="24"/>
          <w:rtl/>
        </w:rPr>
      </w:pPr>
      <w:r>
        <w:rPr>
          <w:rFonts w:hint="cs"/>
          <w:sz w:val="24"/>
          <w:szCs w:val="24"/>
          <w:rtl/>
        </w:rPr>
        <w:t xml:space="preserve">הוא מפנה לפירוש הרמב"ם למשנה (מנחות ה, ו) שם כתוב שביכורים לא טעונים הגשה אלא רק תנופה </w:t>
      </w:r>
      <w:r>
        <w:rPr>
          <w:rFonts w:hint="cs"/>
          <w:b/>
          <w:bCs/>
          <w:sz w:val="24"/>
          <w:szCs w:val="24"/>
          <w:rtl/>
        </w:rPr>
        <w:t>כדברי רבי אליעזר בן יעקב .</w:t>
      </w:r>
      <w:r>
        <w:rPr>
          <w:rFonts w:hint="cs"/>
          <w:sz w:val="24"/>
          <w:szCs w:val="24"/>
          <w:rtl/>
        </w:rPr>
        <w:t xml:space="preserve"> הרמב"ם מסביר שלא כתוב "דברי" אלא "כדברי" כי יש תנאים נוספים שסוברים כך , אך היה נוח לרבי יהודה הנשיא להזכיר רק את דברי אליעזר בן יעקב כי הלכה כמוהו (בלשון הרמב"ם "רב </w:t>
      </w:r>
      <w:proofErr w:type="spellStart"/>
      <w:r>
        <w:rPr>
          <w:rFonts w:hint="cs"/>
          <w:sz w:val="24"/>
          <w:szCs w:val="24"/>
          <w:rtl/>
        </w:rPr>
        <w:t>גובריה</w:t>
      </w:r>
      <w:proofErr w:type="spellEnd"/>
      <w:r>
        <w:rPr>
          <w:rFonts w:hint="cs"/>
          <w:sz w:val="24"/>
          <w:szCs w:val="24"/>
          <w:rtl/>
        </w:rPr>
        <w:t xml:space="preserve">"). </w:t>
      </w:r>
    </w:p>
    <w:p w:rsidR="00AA1466" w:rsidRDefault="00AA1466" w:rsidP="006E4DA7">
      <w:pPr>
        <w:rPr>
          <w:sz w:val="24"/>
          <w:szCs w:val="24"/>
          <w:rtl/>
        </w:rPr>
      </w:pPr>
      <w:proofErr w:type="spellStart"/>
      <w:r>
        <w:rPr>
          <w:rFonts w:hint="cs"/>
          <w:sz w:val="24"/>
          <w:szCs w:val="24"/>
          <w:rtl/>
        </w:rPr>
        <w:t>ומוביח</w:t>
      </w:r>
      <w:proofErr w:type="spellEnd"/>
      <w:r>
        <w:rPr>
          <w:rFonts w:hint="cs"/>
          <w:sz w:val="24"/>
          <w:szCs w:val="24"/>
          <w:rtl/>
        </w:rPr>
        <w:t xml:space="preserve"> רבינו את הכלל שקבע לעיל. הגמרא במסכת נדרים (</w:t>
      </w:r>
      <w:proofErr w:type="spellStart"/>
      <w:r>
        <w:rPr>
          <w:rFonts w:hint="cs"/>
          <w:sz w:val="24"/>
          <w:szCs w:val="24"/>
          <w:rtl/>
        </w:rPr>
        <w:t>כג</w:t>
      </w:r>
      <w:proofErr w:type="spellEnd"/>
      <w:r>
        <w:rPr>
          <w:rFonts w:hint="cs"/>
          <w:sz w:val="24"/>
          <w:szCs w:val="24"/>
          <w:rtl/>
        </w:rPr>
        <w:t xml:space="preserve">, א) על המשנה המביאה את דעת רבי אליעזר בן יעקב בלבד, שואלת האם חולקים חכמים על רבי אליעזר בן יעקב או לא. לכאורה מה מקום לשאלה זו הרי אין דעה אחרת במשנה , אלא  מוכיח רבינו שלפעמים אכן הייתה מחלוקת אך כיוון שרבי יהודה הנשיא רצה להכריע כתנא מסויים הוא כתבו כדעת יחיד במשנה ולא הביא דעות נוספות. </w:t>
      </w:r>
    </w:p>
    <w:p w:rsidR="00AA1466" w:rsidRDefault="00012EA9" w:rsidP="00012EA9">
      <w:pPr>
        <w:rPr>
          <w:sz w:val="24"/>
          <w:szCs w:val="24"/>
          <w:rtl/>
        </w:rPr>
      </w:pPr>
      <w:r w:rsidRPr="00012EA9">
        <w:rPr>
          <w:rFonts w:cs="Arial"/>
          <w:b/>
          <w:bCs/>
          <w:sz w:val="28"/>
          <w:szCs w:val="28"/>
          <w:rtl/>
        </w:rPr>
        <w:t xml:space="preserve">שם ד"ה ומי </w:t>
      </w:r>
      <w:proofErr w:type="spellStart"/>
      <w:r w:rsidRPr="00012EA9">
        <w:rPr>
          <w:rFonts w:cs="Arial"/>
          <w:b/>
          <w:bCs/>
          <w:sz w:val="28"/>
          <w:szCs w:val="28"/>
          <w:rtl/>
        </w:rPr>
        <w:t>גזרינן</w:t>
      </w:r>
      <w:proofErr w:type="spellEnd"/>
      <w:r w:rsidRPr="00012EA9">
        <w:rPr>
          <w:rFonts w:cs="Arial"/>
          <w:b/>
          <w:bCs/>
          <w:sz w:val="28"/>
          <w:szCs w:val="28"/>
          <w:rtl/>
        </w:rPr>
        <w:t xml:space="preserve"> </w:t>
      </w:r>
      <w:proofErr w:type="spellStart"/>
      <w:r w:rsidRPr="00012EA9">
        <w:rPr>
          <w:rFonts w:cs="Arial"/>
          <w:b/>
          <w:bCs/>
          <w:sz w:val="28"/>
          <w:szCs w:val="28"/>
          <w:rtl/>
        </w:rPr>
        <w:t>כו</w:t>
      </w:r>
      <w:proofErr w:type="spellEnd"/>
      <w:r w:rsidRPr="00012EA9">
        <w:rPr>
          <w:rFonts w:cs="Arial"/>
          <w:b/>
          <w:bCs/>
          <w:sz w:val="28"/>
          <w:szCs w:val="28"/>
          <w:rtl/>
        </w:rPr>
        <w:t>'</w:t>
      </w:r>
      <w:r w:rsidR="00F91B85">
        <w:rPr>
          <w:rStyle w:val="a5"/>
          <w:rFonts w:cs="Arial"/>
          <w:b/>
          <w:bCs/>
          <w:sz w:val="28"/>
          <w:szCs w:val="28"/>
          <w:rtl/>
        </w:rPr>
        <w:footnoteReference w:id="3"/>
      </w:r>
      <w:r w:rsidRPr="00012EA9">
        <w:rPr>
          <w:rFonts w:cs="Arial"/>
          <w:b/>
          <w:bCs/>
          <w:sz w:val="28"/>
          <w:szCs w:val="28"/>
          <w:rtl/>
        </w:rPr>
        <w:t>.</w:t>
      </w:r>
      <w:r>
        <w:rPr>
          <w:rFonts w:cs="Arial"/>
          <w:b/>
          <w:bCs/>
          <w:sz w:val="28"/>
          <w:szCs w:val="28"/>
          <w:rtl/>
        </w:rPr>
        <w:t xml:space="preserve"> ושמרתם את משמרתי עשו משמרת </w:t>
      </w:r>
      <w:proofErr w:type="spellStart"/>
      <w:r>
        <w:rPr>
          <w:rFonts w:cs="Arial"/>
          <w:b/>
          <w:bCs/>
          <w:sz w:val="28"/>
          <w:szCs w:val="28"/>
          <w:rtl/>
        </w:rPr>
        <w:t>כו</w:t>
      </w:r>
      <w:proofErr w:type="spellEnd"/>
      <w:r>
        <w:rPr>
          <w:rFonts w:cs="Arial"/>
          <w:b/>
          <w:bCs/>
          <w:sz w:val="28"/>
          <w:szCs w:val="28"/>
          <w:rtl/>
        </w:rPr>
        <w:t>'</w:t>
      </w:r>
      <w:r>
        <w:rPr>
          <w:rFonts w:cs="Arial" w:hint="cs"/>
          <w:b/>
          <w:bCs/>
          <w:sz w:val="28"/>
          <w:szCs w:val="28"/>
          <w:rtl/>
        </w:rPr>
        <w:t>-</w:t>
      </w:r>
      <w:r w:rsidR="00F91B85">
        <w:rPr>
          <w:rFonts w:hint="cs"/>
          <w:b/>
          <w:bCs/>
          <w:sz w:val="24"/>
          <w:szCs w:val="24"/>
          <w:rtl/>
        </w:rPr>
        <w:t xml:space="preserve"> </w:t>
      </w:r>
      <w:r w:rsidR="00F91B85">
        <w:rPr>
          <w:rFonts w:hint="cs"/>
          <w:sz w:val="24"/>
          <w:szCs w:val="24"/>
          <w:rtl/>
        </w:rPr>
        <w:t xml:space="preserve">רש"י מסביר שהמקור שאין </w:t>
      </w:r>
      <w:proofErr w:type="spellStart"/>
      <w:r w:rsidR="00F91B85">
        <w:rPr>
          <w:rFonts w:hint="cs"/>
          <w:sz w:val="24"/>
          <w:szCs w:val="24"/>
          <w:rtl/>
        </w:rPr>
        <w:t>גוזרין</w:t>
      </w:r>
      <w:proofErr w:type="spellEnd"/>
      <w:r w:rsidR="00F91B85">
        <w:rPr>
          <w:rFonts w:hint="cs"/>
          <w:sz w:val="24"/>
          <w:szCs w:val="24"/>
          <w:rtl/>
        </w:rPr>
        <w:t xml:space="preserve"> גזירה לגזירה הוא שנאמר "עשו משמרת למשמרתי" כלומר עשו משמרת (גזרה) לתורה ולא משמרת למשמרת (גזירה לגזירה)</w:t>
      </w:r>
      <w:r w:rsidR="004F1F90">
        <w:rPr>
          <w:rStyle w:val="a5"/>
          <w:sz w:val="24"/>
          <w:szCs w:val="24"/>
          <w:rtl/>
        </w:rPr>
        <w:footnoteReference w:id="4"/>
      </w:r>
      <w:r w:rsidR="00F91B85">
        <w:rPr>
          <w:rFonts w:hint="cs"/>
          <w:sz w:val="24"/>
          <w:szCs w:val="24"/>
          <w:rtl/>
        </w:rPr>
        <w:t>.</w:t>
      </w:r>
    </w:p>
    <w:p w:rsidR="00F91B85" w:rsidRPr="00F91B85" w:rsidRDefault="00F91B85" w:rsidP="00012EA9">
      <w:pPr>
        <w:rPr>
          <w:sz w:val="24"/>
          <w:szCs w:val="24"/>
          <w:rtl/>
        </w:rPr>
      </w:pPr>
      <w:r>
        <w:rPr>
          <w:rFonts w:hint="cs"/>
          <w:sz w:val="24"/>
          <w:szCs w:val="24"/>
          <w:rtl/>
        </w:rPr>
        <w:t>רבינו מפנה לגמ' במסכת יבמות (</w:t>
      </w:r>
      <w:proofErr w:type="spellStart"/>
      <w:r>
        <w:rPr>
          <w:rFonts w:hint="cs"/>
          <w:sz w:val="24"/>
          <w:szCs w:val="24"/>
          <w:rtl/>
        </w:rPr>
        <w:t>כא</w:t>
      </w:r>
      <w:proofErr w:type="spellEnd"/>
      <w:r>
        <w:rPr>
          <w:rFonts w:hint="cs"/>
          <w:sz w:val="24"/>
          <w:szCs w:val="24"/>
          <w:rtl/>
        </w:rPr>
        <w:t xml:space="preserve">, ב) הלומדת מהפסוק הזה איסור שניות בעריות , וכן לתוספות במסכת חולין (ד"ה "ומנא" , קד, א) האומר כי לפעמים גוזרים גזירה לגזירה ולפעמים לא, ואין לדמות את המקרים זה לזה. </w:t>
      </w:r>
    </w:p>
    <w:p w:rsidR="006E4DA7" w:rsidRDefault="00F62D98" w:rsidP="00B249F6">
      <w:pPr>
        <w:rPr>
          <w:sz w:val="24"/>
          <w:szCs w:val="24"/>
          <w:rtl/>
        </w:rPr>
      </w:pPr>
      <w:r>
        <w:rPr>
          <w:rStyle w:val="a5"/>
          <w:rFonts w:cs="Arial"/>
          <w:b/>
          <w:bCs/>
          <w:sz w:val="28"/>
          <w:szCs w:val="28"/>
          <w:rtl/>
        </w:rPr>
        <w:footnoteReference w:id="5"/>
      </w:r>
      <w:proofErr w:type="spellStart"/>
      <w:r w:rsidRPr="00F62D98">
        <w:rPr>
          <w:rFonts w:cs="Arial"/>
          <w:b/>
          <w:bCs/>
          <w:sz w:val="28"/>
          <w:szCs w:val="28"/>
          <w:rtl/>
        </w:rPr>
        <w:t>תוס</w:t>
      </w:r>
      <w:proofErr w:type="spellEnd"/>
      <w:r w:rsidRPr="00F62D98">
        <w:rPr>
          <w:rFonts w:cs="Arial"/>
          <w:b/>
          <w:bCs/>
          <w:sz w:val="28"/>
          <w:szCs w:val="28"/>
          <w:rtl/>
        </w:rPr>
        <w:t xml:space="preserve">' ד"ה </w:t>
      </w:r>
      <w:proofErr w:type="spellStart"/>
      <w:r w:rsidRPr="00F62D98">
        <w:rPr>
          <w:rFonts w:cs="Arial"/>
          <w:b/>
          <w:bCs/>
          <w:sz w:val="28"/>
          <w:szCs w:val="28"/>
          <w:rtl/>
        </w:rPr>
        <w:t>מוקים</w:t>
      </w:r>
      <w:proofErr w:type="spellEnd"/>
      <w:r>
        <w:rPr>
          <w:rFonts w:cs="Arial" w:hint="cs"/>
          <w:b/>
          <w:bCs/>
          <w:sz w:val="28"/>
          <w:szCs w:val="28"/>
          <w:rtl/>
        </w:rPr>
        <w:t xml:space="preserve">- </w:t>
      </w:r>
      <w:r>
        <w:rPr>
          <w:rFonts w:hint="cs"/>
          <w:sz w:val="24"/>
          <w:szCs w:val="24"/>
          <w:rtl/>
        </w:rPr>
        <w:t xml:space="preserve">תוספות מסבירים שכיוון שלא מוזכר במסכת עדויות שזו מקולי בית שמאי ומחומרי בית הלל , הרי שהסתמא של דעת רבי שמעון יותר "חזק" מהסתמא של דעת בית הלל. ומציין רבינו  </w:t>
      </w:r>
      <w:r w:rsidR="00B249F6">
        <w:rPr>
          <w:rFonts w:hint="cs"/>
          <w:sz w:val="24"/>
          <w:szCs w:val="24"/>
          <w:rtl/>
        </w:rPr>
        <w:t>ש</w:t>
      </w:r>
      <w:r>
        <w:rPr>
          <w:rFonts w:hint="cs"/>
          <w:sz w:val="24"/>
          <w:szCs w:val="24"/>
          <w:rtl/>
        </w:rPr>
        <w:t xml:space="preserve">תוספות במסכת שבת (ד"ה "אנו אין לנו", שבת </w:t>
      </w:r>
      <w:proofErr w:type="spellStart"/>
      <w:r>
        <w:rPr>
          <w:rFonts w:hint="cs"/>
          <w:sz w:val="24"/>
          <w:szCs w:val="24"/>
          <w:rtl/>
        </w:rPr>
        <w:t>קמג</w:t>
      </w:r>
      <w:proofErr w:type="spellEnd"/>
      <w:r>
        <w:rPr>
          <w:rFonts w:hint="cs"/>
          <w:sz w:val="24"/>
          <w:szCs w:val="24"/>
          <w:rtl/>
        </w:rPr>
        <w:t>, א)</w:t>
      </w:r>
      <w:r w:rsidR="00B249F6">
        <w:rPr>
          <w:rFonts w:hint="cs"/>
          <w:sz w:val="24"/>
          <w:szCs w:val="24"/>
          <w:rtl/>
        </w:rPr>
        <w:t xml:space="preserve"> לכאורה סותר את עצמו כי כתב באמת יש לברר מדוע הסתמא האחת חזקה מהסתמא </w:t>
      </w:r>
      <w:proofErr w:type="spellStart"/>
      <w:r w:rsidR="00B249F6">
        <w:rPr>
          <w:rFonts w:hint="cs"/>
          <w:sz w:val="24"/>
          <w:szCs w:val="24"/>
          <w:rtl/>
        </w:rPr>
        <w:t>השניה</w:t>
      </w:r>
      <w:proofErr w:type="spellEnd"/>
      <w:r w:rsidR="00B249F6">
        <w:rPr>
          <w:rFonts w:hint="cs"/>
          <w:sz w:val="24"/>
          <w:szCs w:val="24"/>
          <w:rtl/>
        </w:rPr>
        <w:t xml:space="preserve"> (ולא קיבל את התירוץ שהסתמא כבית הלל חלשה כי לא מתאימה למסכת עדויות). והשאיר רבינו </w:t>
      </w:r>
      <w:proofErr w:type="spellStart"/>
      <w:r w:rsidR="00B249F6">
        <w:rPr>
          <w:rFonts w:hint="cs"/>
          <w:sz w:val="24"/>
          <w:szCs w:val="24"/>
          <w:rtl/>
        </w:rPr>
        <w:t>בצע"ג</w:t>
      </w:r>
      <w:proofErr w:type="spellEnd"/>
      <w:r w:rsidR="00B249F6">
        <w:rPr>
          <w:rFonts w:hint="cs"/>
          <w:sz w:val="24"/>
          <w:szCs w:val="24"/>
          <w:rtl/>
        </w:rPr>
        <w:t xml:space="preserve">. </w:t>
      </w:r>
    </w:p>
    <w:p w:rsidR="002B6344" w:rsidRDefault="002B6344" w:rsidP="005C6EB5">
      <w:pPr>
        <w:rPr>
          <w:b/>
          <w:bCs/>
          <w:sz w:val="32"/>
          <w:szCs w:val="32"/>
          <w:rtl/>
        </w:rPr>
      </w:pPr>
      <w:r>
        <w:rPr>
          <w:rFonts w:hint="cs"/>
          <w:sz w:val="24"/>
          <w:szCs w:val="24"/>
          <w:rtl/>
        </w:rPr>
        <w:t xml:space="preserve">                                          </w:t>
      </w:r>
      <w:r>
        <w:rPr>
          <w:rFonts w:hint="cs"/>
          <w:b/>
          <w:bCs/>
          <w:sz w:val="32"/>
          <w:szCs w:val="32"/>
          <w:rtl/>
        </w:rPr>
        <w:t xml:space="preserve">דף </w:t>
      </w:r>
      <w:r w:rsidR="005C6EB5">
        <w:rPr>
          <w:rFonts w:hint="cs"/>
          <w:b/>
          <w:bCs/>
          <w:sz w:val="32"/>
          <w:szCs w:val="32"/>
          <w:rtl/>
        </w:rPr>
        <w:t>ד עמוד ב</w:t>
      </w:r>
    </w:p>
    <w:p w:rsidR="005C6EB5" w:rsidRDefault="002B6344" w:rsidP="005C6EB5">
      <w:pPr>
        <w:rPr>
          <w:sz w:val="24"/>
          <w:szCs w:val="24"/>
          <w:rtl/>
        </w:rPr>
      </w:pPr>
      <w:r w:rsidRPr="002B6344">
        <w:rPr>
          <w:rFonts w:cs="Arial"/>
          <w:b/>
          <w:bCs/>
          <w:sz w:val="32"/>
          <w:szCs w:val="32"/>
          <w:rtl/>
        </w:rPr>
        <w:t xml:space="preserve">רש"י ד"ה </w:t>
      </w:r>
      <w:proofErr w:type="spellStart"/>
      <w:r w:rsidRPr="002B6344">
        <w:rPr>
          <w:rFonts w:cs="Arial"/>
          <w:b/>
          <w:bCs/>
          <w:sz w:val="32"/>
          <w:szCs w:val="32"/>
          <w:rtl/>
        </w:rPr>
        <w:t>משיאין</w:t>
      </w:r>
      <w:proofErr w:type="spellEnd"/>
      <w:r w:rsidRPr="002B6344">
        <w:rPr>
          <w:rFonts w:cs="Arial"/>
          <w:b/>
          <w:bCs/>
          <w:sz w:val="32"/>
          <w:szCs w:val="32"/>
          <w:rtl/>
        </w:rPr>
        <w:t xml:space="preserve"> משואות. כמו להעלותם משאת העשן מן העיר</w:t>
      </w:r>
      <w:r>
        <w:rPr>
          <w:rFonts w:hint="cs"/>
          <w:b/>
          <w:bCs/>
          <w:sz w:val="32"/>
          <w:szCs w:val="32"/>
          <w:rtl/>
        </w:rPr>
        <w:t xml:space="preserve">- </w:t>
      </w:r>
      <w:r>
        <w:rPr>
          <w:rFonts w:hint="cs"/>
          <w:sz w:val="24"/>
          <w:szCs w:val="24"/>
          <w:rtl/>
        </w:rPr>
        <w:t xml:space="preserve">רש"י מפנה לפסוק בספר שופטים </w:t>
      </w:r>
      <w:r>
        <w:rPr>
          <w:rFonts w:cs="Arial" w:hint="cs"/>
          <w:sz w:val="24"/>
          <w:szCs w:val="24"/>
          <w:rtl/>
        </w:rPr>
        <w:t>(כ, לח)</w:t>
      </w:r>
      <w:r>
        <w:rPr>
          <w:rFonts w:hint="cs"/>
          <w:sz w:val="24"/>
          <w:szCs w:val="24"/>
          <w:rtl/>
        </w:rPr>
        <w:t xml:space="preserve"> "</w:t>
      </w:r>
      <w:r w:rsidRPr="002B6344">
        <w:rPr>
          <w:rFonts w:cs="Arial"/>
          <w:sz w:val="24"/>
          <w:szCs w:val="24"/>
          <w:rtl/>
        </w:rPr>
        <w:t xml:space="preserve">וְהַמּוֹעֵ֗ד הָיָ֛ה לְאִ֥ישׁ יִשְׂרָאֵ֖ל </w:t>
      </w:r>
      <w:proofErr w:type="spellStart"/>
      <w:r w:rsidRPr="002B6344">
        <w:rPr>
          <w:rFonts w:cs="Arial"/>
          <w:sz w:val="24"/>
          <w:szCs w:val="24"/>
          <w:rtl/>
        </w:rPr>
        <w:t>עִם־הָאֹרֵ֑ב</w:t>
      </w:r>
      <w:proofErr w:type="spellEnd"/>
      <w:r w:rsidRPr="002B6344">
        <w:rPr>
          <w:rFonts w:cs="Arial"/>
          <w:sz w:val="24"/>
          <w:szCs w:val="24"/>
          <w:rtl/>
        </w:rPr>
        <w:t xml:space="preserve"> הֶ֕רֶב לְהַעֲלוֹתָ֛ם </w:t>
      </w:r>
      <w:r>
        <w:rPr>
          <w:rFonts w:cs="Arial"/>
          <w:sz w:val="24"/>
          <w:szCs w:val="24"/>
          <w:rtl/>
        </w:rPr>
        <w:t xml:space="preserve">מַשְׂאַ֥ת הֶעָשָׁ֖ן </w:t>
      </w:r>
      <w:proofErr w:type="spellStart"/>
      <w:r>
        <w:rPr>
          <w:rFonts w:cs="Arial"/>
          <w:sz w:val="24"/>
          <w:szCs w:val="24"/>
          <w:rtl/>
        </w:rPr>
        <w:t>מִן־הָעִֽיר</w:t>
      </w:r>
      <w:proofErr w:type="spellEnd"/>
      <w:r>
        <w:rPr>
          <w:rFonts w:cs="Arial" w:hint="cs"/>
          <w:sz w:val="24"/>
          <w:szCs w:val="24"/>
          <w:rtl/>
        </w:rPr>
        <w:t>"</w:t>
      </w:r>
      <w:r>
        <w:rPr>
          <w:rStyle w:val="a5"/>
          <w:rFonts w:cs="Arial"/>
          <w:sz w:val="24"/>
          <w:szCs w:val="24"/>
          <w:rtl/>
        </w:rPr>
        <w:footnoteReference w:id="6"/>
      </w:r>
      <w:r>
        <w:rPr>
          <w:rFonts w:cs="Arial" w:hint="cs"/>
          <w:sz w:val="24"/>
          <w:szCs w:val="24"/>
          <w:rtl/>
        </w:rPr>
        <w:t xml:space="preserve">. רבינו </w:t>
      </w:r>
      <w:r w:rsidR="005C6EB5">
        <w:rPr>
          <w:rFonts w:cs="Arial" w:hint="cs"/>
          <w:sz w:val="24"/>
          <w:szCs w:val="24"/>
          <w:rtl/>
        </w:rPr>
        <w:t xml:space="preserve">תמה מדוע לא הביא את הפסוק </w:t>
      </w:r>
      <w:r w:rsidR="005C6EB5">
        <w:rPr>
          <w:rFonts w:hint="cs"/>
          <w:sz w:val="24"/>
          <w:szCs w:val="24"/>
          <w:rtl/>
        </w:rPr>
        <w:t>שממנו מוכיחה הגמרא במסכת ראש השנה (</w:t>
      </w:r>
      <w:proofErr w:type="spellStart"/>
      <w:r w:rsidR="005C6EB5">
        <w:rPr>
          <w:rFonts w:hint="cs"/>
          <w:sz w:val="24"/>
          <w:szCs w:val="24"/>
          <w:rtl/>
        </w:rPr>
        <w:t>כב</w:t>
      </w:r>
      <w:proofErr w:type="spellEnd"/>
      <w:r w:rsidR="005C6EB5">
        <w:rPr>
          <w:rFonts w:hint="cs"/>
          <w:sz w:val="24"/>
          <w:szCs w:val="24"/>
          <w:rtl/>
        </w:rPr>
        <w:t xml:space="preserve"> , ב) </w:t>
      </w:r>
      <w:r>
        <w:rPr>
          <w:rFonts w:hint="cs"/>
          <w:sz w:val="24"/>
          <w:szCs w:val="24"/>
          <w:rtl/>
        </w:rPr>
        <w:t xml:space="preserve"> שמשואות זה עשן מהפסוק "</w:t>
      </w:r>
      <w:proofErr w:type="spellStart"/>
      <w:r>
        <w:rPr>
          <w:rFonts w:hint="cs"/>
          <w:sz w:val="24"/>
          <w:szCs w:val="24"/>
          <w:rtl/>
        </w:rPr>
        <w:t>וישאם</w:t>
      </w:r>
      <w:proofErr w:type="spellEnd"/>
      <w:r>
        <w:rPr>
          <w:rFonts w:hint="cs"/>
          <w:sz w:val="24"/>
          <w:szCs w:val="24"/>
          <w:rtl/>
        </w:rPr>
        <w:t xml:space="preserve"> דוד ואנשיו" שמתורגם בתרגום "</w:t>
      </w:r>
      <w:proofErr w:type="spellStart"/>
      <w:r>
        <w:rPr>
          <w:rFonts w:hint="cs"/>
          <w:sz w:val="24"/>
          <w:szCs w:val="24"/>
          <w:rtl/>
        </w:rPr>
        <w:t>ואוקדינן</w:t>
      </w:r>
      <w:proofErr w:type="spellEnd"/>
      <w:r w:rsidR="005C6EB5">
        <w:rPr>
          <w:rFonts w:hint="cs"/>
          <w:sz w:val="24"/>
          <w:szCs w:val="24"/>
          <w:rtl/>
        </w:rPr>
        <w:t xml:space="preserve"> דוד ". והשאיר רבינו </w:t>
      </w:r>
      <w:proofErr w:type="spellStart"/>
      <w:r w:rsidR="005C6EB5">
        <w:rPr>
          <w:rFonts w:hint="cs"/>
          <w:sz w:val="24"/>
          <w:szCs w:val="24"/>
          <w:rtl/>
        </w:rPr>
        <w:t>צע"ג</w:t>
      </w:r>
      <w:proofErr w:type="spellEnd"/>
      <w:r w:rsidR="005C6EB5">
        <w:rPr>
          <w:rFonts w:hint="cs"/>
          <w:sz w:val="24"/>
          <w:szCs w:val="24"/>
          <w:rtl/>
        </w:rPr>
        <w:t>.</w:t>
      </w:r>
      <w:r w:rsidR="005C6EB5">
        <w:rPr>
          <w:rStyle w:val="a5"/>
          <w:sz w:val="24"/>
          <w:szCs w:val="24"/>
          <w:rtl/>
        </w:rPr>
        <w:footnoteReference w:id="7"/>
      </w:r>
    </w:p>
    <w:p w:rsidR="003E4C9D" w:rsidRDefault="003E4C9D" w:rsidP="003E4C9D">
      <w:pPr>
        <w:rPr>
          <w:sz w:val="24"/>
          <w:szCs w:val="24"/>
          <w:rtl/>
        </w:rPr>
      </w:pPr>
      <w:proofErr w:type="spellStart"/>
      <w:r w:rsidRPr="003E4C9D">
        <w:rPr>
          <w:rFonts w:cs="Arial"/>
          <w:b/>
          <w:bCs/>
          <w:sz w:val="32"/>
          <w:szCs w:val="32"/>
          <w:rtl/>
        </w:rPr>
        <w:t>תוס</w:t>
      </w:r>
      <w:proofErr w:type="spellEnd"/>
      <w:r w:rsidRPr="003E4C9D">
        <w:rPr>
          <w:rFonts w:cs="Arial"/>
          <w:b/>
          <w:bCs/>
          <w:sz w:val="32"/>
          <w:szCs w:val="32"/>
          <w:rtl/>
        </w:rPr>
        <w:t xml:space="preserve">' ד"ה ותנן אין </w:t>
      </w:r>
      <w:proofErr w:type="spellStart"/>
      <w:r w:rsidRPr="003E4C9D">
        <w:rPr>
          <w:rFonts w:cs="Arial"/>
          <w:b/>
          <w:bCs/>
          <w:sz w:val="32"/>
          <w:szCs w:val="32"/>
          <w:rtl/>
        </w:rPr>
        <w:t>מבטלין</w:t>
      </w:r>
      <w:proofErr w:type="spellEnd"/>
      <w:r w:rsidRPr="003E4C9D">
        <w:rPr>
          <w:rFonts w:cs="Arial"/>
          <w:sz w:val="24"/>
          <w:szCs w:val="24"/>
          <w:rtl/>
        </w:rPr>
        <w:t>.</w:t>
      </w:r>
      <w:r>
        <w:rPr>
          <w:rFonts w:hint="cs"/>
          <w:sz w:val="24"/>
          <w:szCs w:val="24"/>
          <w:rtl/>
        </w:rPr>
        <w:t>- תוספות הביאו את הגמרא במסכת חולין (</w:t>
      </w:r>
      <w:proofErr w:type="spellStart"/>
      <w:r>
        <w:rPr>
          <w:rFonts w:hint="cs"/>
          <w:sz w:val="24"/>
          <w:szCs w:val="24"/>
          <w:rtl/>
        </w:rPr>
        <w:t>צח,ב</w:t>
      </w:r>
      <w:proofErr w:type="spellEnd"/>
      <w:r>
        <w:rPr>
          <w:rFonts w:hint="cs"/>
          <w:sz w:val="24"/>
          <w:szCs w:val="24"/>
          <w:rtl/>
        </w:rPr>
        <w:t xml:space="preserve">) בין שני סוגים של איסורים דרבנן. איסור דרבנן שאין לו עיקר בתורה </w:t>
      </w:r>
      <w:r>
        <w:rPr>
          <w:sz w:val="24"/>
          <w:szCs w:val="24"/>
          <w:rtl/>
        </w:rPr>
        <w:t>–</w:t>
      </w:r>
      <w:r>
        <w:rPr>
          <w:rFonts w:hint="cs"/>
          <w:sz w:val="24"/>
          <w:szCs w:val="24"/>
          <w:rtl/>
        </w:rPr>
        <w:t xml:space="preserve"> מותר להרבות עליו היתר ולבטלו, איסור דרבנן שיש לו עיקר בתורה (לדוגמא תרומה של פירות שהיא דרבנן אך יש גם </w:t>
      </w:r>
      <w:r>
        <w:rPr>
          <w:rFonts w:hint="cs"/>
          <w:sz w:val="24"/>
          <w:szCs w:val="24"/>
          <w:rtl/>
        </w:rPr>
        <w:lastRenderedPageBreak/>
        <w:t xml:space="preserve">תרומה דאורייתא של דגן, תירוש ויצהר) שאז דינו כמו דין דאורייתא שאין מבטלים את האיסור לכתחילה. </w:t>
      </w:r>
      <w:proofErr w:type="spellStart"/>
      <w:r w:rsidR="00D536B1">
        <w:rPr>
          <w:rFonts w:hint="cs"/>
          <w:sz w:val="24"/>
          <w:szCs w:val="24"/>
          <w:rtl/>
        </w:rPr>
        <w:t>הצל"ח</w:t>
      </w:r>
      <w:proofErr w:type="spellEnd"/>
      <w:r w:rsidR="00D536B1">
        <w:rPr>
          <w:rFonts w:hint="cs"/>
          <w:sz w:val="24"/>
          <w:szCs w:val="24"/>
          <w:rtl/>
        </w:rPr>
        <w:t xml:space="preserve"> תמה על דברי התוספות מאחר שלכאורה מסקנת הגמרא בחולין היא שהיה אסור לבטל את חצי הזית של החלב בגלל שהוא ממש דין תורה (חצי שיעור אסור מן התורה) ולא בגלל שזהו איסור דרבנן עם </w:t>
      </w:r>
      <w:r w:rsidR="00D23E96">
        <w:rPr>
          <w:rFonts w:hint="cs"/>
          <w:sz w:val="24"/>
          <w:szCs w:val="24"/>
          <w:rtl/>
        </w:rPr>
        <w:t xml:space="preserve">עיקר מדאורייתא. </w:t>
      </w:r>
    </w:p>
    <w:p w:rsidR="00C176BE" w:rsidRPr="003E4C9D" w:rsidRDefault="00C176BE" w:rsidP="003E4C9D">
      <w:pPr>
        <w:rPr>
          <w:sz w:val="24"/>
          <w:szCs w:val="24"/>
          <w:rtl/>
        </w:rPr>
      </w:pPr>
      <w:r>
        <w:rPr>
          <w:rFonts w:hint="cs"/>
          <w:sz w:val="24"/>
          <w:szCs w:val="24"/>
          <w:rtl/>
        </w:rPr>
        <w:t xml:space="preserve">רבינו מפנה לפירוש </w:t>
      </w:r>
      <w:proofErr w:type="spellStart"/>
      <w:r>
        <w:rPr>
          <w:rFonts w:hint="cs"/>
          <w:sz w:val="24"/>
          <w:szCs w:val="24"/>
          <w:rtl/>
        </w:rPr>
        <w:t>הר"ש</w:t>
      </w:r>
      <w:proofErr w:type="spellEnd"/>
      <w:r>
        <w:rPr>
          <w:rFonts w:hint="cs"/>
          <w:sz w:val="24"/>
          <w:szCs w:val="24"/>
          <w:rtl/>
        </w:rPr>
        <w:t xml:space="preserve"> (טבול יום, פ"ב, מ"ג) הסובר שהכלל "חצי שיעור אסור מן התורה" הוא רק כאשר אוכל את החצי השיעור בעינו, אך על ידי תערובת זהו איסור דרבנן בלבד. אלא </w:t>
      </w:r>
      <w:proofErr w:type="spellStart"/>
      <w:r>
        <w:rPr>
          <w:rFonts w:hint="cs"/>
          <w:sz w:val="24"/>
          <w:szCs w:val="24"/>
          <w:rtl/>
        </w:rPr>
        <w:t>שהר"ש</w:t>
      </w:r>
      <w:proofErr w:type="spellEnd"/>
      <w:r>
        <w:rPr>
          <w:rFonts w:hint="cs"/>
          <w:sz w:val="24"/>
          <w:szCs w:val="24"/>
          <w:rtl/>
        </w:rPr>
        <w:t xml:space="preserve"> מקשה על דבריו מהגמרא בחולין הנזכרת לעיל, שם מדובר בחצי שיעור חלב שהתערבב בשומן ולמרות זאת הגמרא מציינת כי האיסור של חצי השיעור הוא מן התורה. </w:t>
      </w:r>
    </w:p>
    <w:p w:rsidR="00F62D98" w:rsidRPr="00F62D98" w:rsidRDefault="00C176BE" w:rsidP="00F62D98">
      <w:pPr>
        <w:rPr>
          <w:sz w:val="24"/>
          <w:szCs w:val="24"/>
          <w:rtl/>
        </w:rPr>
      </w:pPr>
      <w:r>
        <w:rPr>
          <w:rFonts w:hint="cs"/>
          <w:sz w:val="24"/>
          <w:szCs w:val="24"/>
          <w:rtl/>
        </w:rPr>
        <w:t xml:space="preserve">רבינו מתרץ את דברי </w:t>
      </w:r>
      <w:proofErr w:type="spellStart"/>
      <w:r>
        <w:rPr>
          <w:rFonts w:hint="cs"/>
          <w:sz w:val="24"/>
          <w:szCs w:val="24"/>
          <w:rtl/>
        </w:rPr>
        <w:t>הר"ש</w:t>
      </w:r>
      <w:proofErr w:type="spellEnd"/>
      <w:r>
        <w:rPr>
          <w:rFonts w:hint="cs"/>
          <w:sz w:val="24"/>
          <w:szCs w:val="24"/>
          <w:rtl/>
        </w:rPr>
        <w:t xml:space="preserve">. בסיפור בחולין נאמרו שני טעמים מדוע לא לבטל את החצי זית חלב לכתחילה. הסיבה האחת היא שלא לזלזל באיסורים דרבנן והסיבה </w:t>
      </w:r>
      <w:proofErr w:type="spellStart"/>
      <w:r>
        <w:rPr>
          <w:rFonts w:hint="cs"/>
          <w:sz w:val="24"/>
          <w:szCs w:val="24"/>
          <w:rtl/>
        </w:rPr>
        <w:t>השניה</w:t>
      </w:r>
      <w:proofErr w:type="spellEnd"/>
      <w:r>
        <w:rPr>
          <w:rFonts w:hint="cs"/>
          <w:sz w:val="24"/>
          <w:szCs w:val="24"/>
          <w:rtl/>
        </w:rPr>
        <w:t xml:space="preserve"> שחצי שיעור אסור מן התורה. ומסביר רבינו, כי מכיוון שחצי שיעור בעין אסור מן התורה לכן אף על פי שחצי שיעור בתערובת הוא איסור דרבנן בלבד , אין לבטלו לכתחילה כי זהו איסור דרבנן עם שורש בתורה וכדברי התוספות שלנו. </w:t>
      </w:r>
    </w:p>
    <w:p w:rsidR="00C368E2" w:rsidRDefault="00240253">
      <w:pPr>
        <w:rPr>
          <w:b/>
          <w:bCs/>
          <w:sz w:val="32"/>
          <w:szCs w:val="32"/>
          <w:rtl/>
        </w:rPr>
      </w:pPr>
      <w:r>
        <w:rPr>
          <w:rFonts w:hint="cs"/>
          <w:rtl/>
        </w:rPr>
        <w:t xml:space="preserve">                                           </w:t>
      </w:r>
      <w:r>
        <w:rPr>
          <w:rFonts w:hint="cs"/>
          <w:b/>
          <w:bCs/>
          <w:sz w:val="32"/>
          <w:szCs w:val="32"/>
          <w:rtl/>
        </w:rPr>
        <w:t>דף ה עמוד א</w:t>
      </w:r>
    </w:p>
    <w:p w:rsidR="00240253" w:rsidRDefault="00240253" w:rsidP="00240253">
      <w:pPr>
        <w:rPr>
          <w:rFonts w:cs="Arial"/>
          <w:sz w:val="24"/>
          <w:szCs w:val="24"/>
          <w:rtl/>
        </w:rPr>
      </w:pPr>
      <w:proofErr w:type="spellStart"/>
      <w:r w:rsidRPr="00240253">
        <w:rPr>
          <w:rFonts w:cs="Arial"/>
          <w:b/>
          <w:bCs/>
          <w:sz w:val="24"/>
          <w:szCs w:val="24"/>
          <w:rtl/>
        </w:rPr>
        <w:t>תוס</w:t>
      </w:r>
      <w:proofErr w:type="spellEnd"/>
      <w:r w:rsidRPr="00240253">
        <w:rPr>
          <w:rFonts w:cs="Arial"/>
          <w:b/>
          <w:bCs/>
          <w:sz w:val="24"/>
          <w:szCs w:val="24"/>
          <w:rtl/>
        </w:rPr>
        <w:t xml:space="preserve">' ד"ה ונתקלקלו. ותירץ </w:t>
      </w:r>
      <w:proofErr w:type="spellStart"/>
      <w:r w:rsidRPr="00240253">
        <w:rPr>
          <w:rFonts w:cs="Arial"/>
          <w:b/>
          <w:bCs/>
          <w:sz w:val="24"/>
          <w:szCs w:val="24"/>
          <w:rtl/>
        </w:rPr>
        <w:t>דאפילו</w:t>
      </w:r>
      <w:proofErr w:type="spellEnd"/>
      <w:r w:rsidRPr="00240253">
        <w:rPr>
          <w:rFonts w:cs="Arial"/>
          <w:b/>
          <w:bCs/>
          <w:sz w:val="24"/>
          <w:szCs w:val="24"/>
          <w:rtl/>
        </w:rPr>
        <w:t xml:space="preserve"> לא באו עדים עד לאחר הקרבת</w:t>
      </w:r>
      <w:r>
        <w:rPr>
          <w:rFonts w:cs="Arial"/>
          <w:b/>
          <w:bCs/>
          <w:sz w:val="24"/>
          <w:szCs w:val="24"/>
          <w:rtl/>
        </w:rPr>
        <w:t xml:space="preserve"> התמיד וכו' </w:t>
      </w:r>
      <w:proofErr w:type="spellStart"/>
      <w:r>
        <w:rPr>
          <w:rFonts w:cs="Arial"/>
          <w:b/>
          <w:bCs/>
          <w:sz w:val="24"/>
          <w:szCs w:val="24"/>
          <w:rtl/>
        </w:rPr>
        <w:t>דהיכי</w:t>
      </w:r>
      <w:proofErr w:type="spellEnd"/>
      <w:r>
        <w:rPr>
          <w:rFonts w:cs="Arial"/>
          <w:b/>
          <w:bCs/>
          <w:sz w:val="24"/>
          <w:szCs w:val="24"/>
          <w:rtl/>
        </w:rPr>
        <w:t xml:space="preserve"> דלא אפשר שאני</w:t>
      </w:r>
      <w:r>
        <w:rPr>
          <w:rFonts w:cs="Arial" w:hint="cs"/>
          <w:b/>
          <w:bCs/>
          <w:sz w:val="24"/>
          <w:szCs w:val="24"/>
          <w:rtl/>
        </w:rPr>
        <w:t xml:space="preserve">- </w:t>
      </w:r>
      <w:r>
        <w:rPr>
          <w:rFonts w:cs="Arial" w:hint="cs"/>
          <w:sz w:val="24"/>
          <w:szCs w:val="24"/>
          <w:rtl/>
        </w:rPr>
        <w:t xml:space="preserve">רבינו פרץ בתוספות מקשה הרי אסור להקריב קורבן אחרי תמיד של בין הערביים ("עליה השלם כל הקורבנות כולם"), ואם כן כאשר באו עדים מן המנחה ולמעלה וכבר הקריבו קורבן התמיד של בין הערביים לא יכלו להקריב קורבן </w:t>
      </w:r>
      <w:proofErr w:type="spellStart"/>
      <w:r>
        <w:rPr>
          <w:rFonts w:cs="Arial" w:hint="cs"/>
          <w:sz w:val="24"/>
          <w:szCs w:val="24"/>
          <w:rtl/>
        </w:rPr>
        <w:t>מוספין</w:t>
      </w:r>
      <w:proofErr w:type="spellEnd"/>
      <w:r>
        <w:rPr>
          <w:rFonts w:cs="Arial" w:hint="cs"/>
          <w:sz w:val="24"/>
          <w:szCs w:val="24"/>
          <w:rtl/>
        </w:rPr>
        <w:t xml:space="preserve"> ואם כן היה עדיף להשאיר אותו היום עד סופו כיום חול ולמחר לנהוג קודש? והשיב שאומנם לכתחילה לא מקריבים קורבן אחרי תמיד של בין הערביים אך כאשר אין ברירה  כמו במקרה הזה, מקריבים.</w:t>
      </w:r>
    </w:p>
    <w:p w:rsidR="00240253" w:rsidRDefault="00240253" w:rsidP="00240253">
      <w:pPr>
        <w:rPr>
          <w:rFonts w:cs="Arial"/>
          <w:sz w:val="24"/>
          <w:szCs w:val="24"/>
          <w:rtl/>
        </w:rPr>
      </w:pPr>
      <w:r>
        <w:rPr>
          <w:rFonts w:cs="Arial" w:hint="cs"/>
          <w:sz w:val="24"/>
          <w:szCs w:val="24"/>
          <w:rtl/>
        </w:rPr>
        <w:t xml:space="preserve">רבינו מציין </w:t>
      </w:r>
      <w:proofErr w:type="spellStart"/>
      <w:r>
        <w:rPr>
          <w:rFonts w:cs="Arial" w:hint="cs"/>
          <w:sz w:val="24"/>
          <w:szCs w:val="24"/>
          <w:rtl/>
        </w:rPr>
        <w:t>שהמרש"א</w:t>
      </w:r>
      <w:proofErr w:type="spellEnd"/>
      <w:r>
        <w:rPr>
          <w:rFonts w:cs="Arial" w:hint="cs"/>
          <w:sz w:val="24"/>
          <w:szCs w:val="24"/>
          <w:rtl/>
        </w:rPr>
        <w:t xml:space="preserve"> אינו מקבל את </w:t>
      </w:r>
      <w:proofErr w:type="spellStart"/>
      <w:r>
        <w:rPr>
          <w:rFonts w:cs="Arial" w:hint="cs"/>
          <w:sz w:val="24"/>
          <w:szCs w:val="24"/>
          <w:rtl/>
        </w:rPr>
        <w:t>הגירסה</w:t>
      </w:r>
      <w:proofErr w:type="spellEnd"/>
      <w:r>
        <w:rPr>
          <w:rFonts w:cs="Arial" w:hint="cs"/>
          <w:sz w:val="24"/>
          <w:szCs w:val="24"/>
          <w:rtl/>
        </w:rPr>
        <w:t xml:space="preserve"> שלנו אלא מגיה כמה מילים. הוא כותב שמעלה את קורבן המוסף לראש מזבח ומשאיר אותו במשך הלילה על המזבח, למרות שבדרך כלל אל עושים כך אלך כאן אין אפשרות אחרת ולכן עושה כך.</w:t>
      </w:r>
    </w:p>
    <w:p w:rsidR="00240253" w:rsidRDefault="00240253" w:rsidP="006915E3">
      <w:pPr>
        <w:rPr>
          <w:rFonts w:cs="Arial"/>
          <w:sz w:val="24"/>
          <w:szCs w:val="24"/>
          <w:rtl/>
        </w:rPr>
      </w:pPr>
      <w:r>
        <w:rPr>
          <w:rFonts w:cs="Arial" w:hint="cs"/>
          <w:sz w:val="24"/>
          <w:szCs w:val="24"/>
          <w:rtl/>
        </w:rPr>
        <w:t xml:space="preserve">רבינו מסביר את התוספות על פי </w:t>
      </w:r>
      <w:proofErr w:type="spellStart"/>
      <w:r>
        <w:rPr>
          <w:rFonts w:cs="Arial" w:hint="cs"/>
          <w:sz w:val="24"/>
          <w:szCs w:val="24"/>
          <w:rtl/>
        </w:rPr>
        <w:t>הגירסה</w:t>
      </w:r>
      <w:proofErr w:type="spellEnd"/>
      <w:r>
        <w:rPr>
          <w:rFonts w:cs="Arial" w:hint="cs"/>
          <w:sz w:val="24"/>
          <w:szCs w:val="24"/>
          <w:rtl/>
        </w:rPr>
        <w:t xml:space="preserve"> שלנו. עשה דוחה לא תעשה בדרך כלל רק כאשר באותו זמן שמקיימים את </w:t>
      </w:r>
      <w:proofErr w:type="spellStart"/>
      <w:r>
        <w:rPr>
          <w:rFonts w:cs="Arial" w:hint="cs"/>
          <w:sz w:val="24"/>
          <w:szCs w:val="24"/>
          <w:rtl/>
        </w:rPr>
        <w:t>העשה</w:t>
      </w:r>
      <w:proofErr w:type="spellEnd"/>
      <w:r>
        <w:rPr>
          <w:rFonts w:cs="Arial" w:hint="cs"/>
          <w:sz w:val="24"/>
          <w:szCs w:val="24"/>
          <w:rtl/>
        </w:rPr>
        <w:t xml:space="preserve"> מתבטלת מצוות הלא תעשה. אך כאשר אין אפשרות אחרת , מבטלים את מצוות לא תעשה למרות </w:t>
      </w:r>
      <w:proofErr w:type="spellStart"/>
      <w:r>
        <w:rPr>
          <w:rFonts w:cs="Arial" w:hint="cs"/>
          <w:sz w:val="24"/>
          <w:szCs w:val="24"/>
          <w:rtl/>
        </w:rPr>
        <w:t>שהעשה</w:t>
      </w:r>
      <w:proofErr w:type="spellEnd"/>
      <w:r>
        <w:rPr>
          <w:rFonts w:cs="Arial" w:hint="cs"/>
          <w:sz w:val="24"/>
          <w:szCs w:val="24"/>
          <w:rtl/>
        </w:rPr>
        <w:t xml:space="preserve"> הוא עשה עתידי. </w:t>
      </w:r>
      <w:r w:rsidR="006915E3">
        <w:rPr>
          <w:rFonts w:cs="Arial" w:hint="cs"/>
          <w:sz w:val="24"/>
          <w:szCs w:val="24"/>
          <w:rtl/>
        </w:rPr>
        <w:t xml:space="preserve">ולכן גם במקרה שלנו, מכיוון שאין ברירה אחרת מצוות </w:t>
      </w:r>
      <w:proofErr w:type="spellStart"/>
      <w:r w:rsidR="006915E3">
        <w:rPr>
          <w:rFonts w:cs="Arial" w:hint="cs"/>
          <w:sz w:val="24"/>
          <w:szCs w:val="24"/>
          <w:rtl/>
        </w:rPr>
        <w:t>העשה</w:t>
      </w:r>
      <w:proofErr w:type="spellEnd"/>
      <w:r w:rsidR="006915E3">
        <w:rPr>
          <w:rFonts w:cs="Arial" w:hint="cs"/>
          <w:sz w:val="24"/>
          <w:szCs w:val="24"/>
          <w:rtl/>
        </w:rPr>
        <w:t xml:space="preserve"> של הקרבת קורבן </w:t>
      </w:r>
      <w:proofErr w:type="spellStart"/>
      <w:r w:rsidR="006915E3">
        <w:rPr>
          <w:rFonts w:cs="Arial" w:hint="cs"/>
          <w:sz w:val="24"/>
          <w:szCs w:val="24"/>
          <w:rtl/>
        </w:rPr>
        <w:t>מוספין</w:t>
      </w:r>
      <w:proofErr w:type="spellEnd"/>
      <w:r w:rsidR="006915E3">
        <w:rPr>
          <w:rFonts w:cs="Arial" w:hint="cs"/>
          <w:sz w:val="24"/>
          <w:szCs w:val="24"/>
          <w:rtl/>
        </w:rPr>
        <w:t xml:space="preserve"> תדחה את הלא תעשה של איסור הקרבה על גבי מזבח לאחר הקרבת תמיד של בין הערביים. ועוד תירצו </w:t>
      </w:r>
      <w:proofErr w:type="spellStart"/>
      <w:r w:rsidR="006915E3">
        <w:rPr>
          <w:rFonts w:cs="Arial" w:hint="cs"/>
          <w:sz w:val="24"/>
          <w:szCs w:val="24"/>
          <w:rtl/>
        </w:rPr>
        <w:t>התוס</w:t>
      </w:r>
      <w:proofErr w:type="spellEnd"/>
      <w:r w:rsidR="006915E3">
        <w:rPr>
          <w:rFonts w:cs="Arial" w:hint="cs"/>
          <w:sz w:val="24"/>
          <w:szCs w:val="24"/>
          <w:rtl/>
        </w:rPr>
        <w:t xml:space="preserve">' שהקרבת קורבן </w:t>
      </w:r>
      <w:proofErr w:type="spellStart"/>
      <w:r w:rsidR="006915E3">
        <w:rPr>
          <w:rFonts w:cs="Arial" w:hint="cs"/>
          <w:sz w:val="24"/>
          <w:szCs w:val="24"/>
          <w:rtl/>
        </w:rPr>
        <w:t>מוספין</w:t>
      </w:r>
      <w:proofErr w:type="spellEnd"/>
      <w:r w:rsidR="006915E3">
        <w:rPr>
          <w:rFonts w:cs="Arial" w:hint="cs"/>
          <w:sz w:val="24"/>
          <w:szCs w:val="24"/>
          <w:rtl/>
        </w:rPr>
        <w:t xml:space="preserve"> שהזה קורבן ציבור הוא עשה חזק ודוחה את לא תעשה אפילו אם לא ברגע ביטול מצוות </w:t>
      </w:r>
      <w:proofErr w:type="spellStart"/>
      <w:r w:rsidR="006915E3">
        <w:rPr>
          <w:rFonts w:cs="Arial" w:hint="cs"/>
          <w:sz w:val="24"/>
          <w:szCs w:val="24"/>
          <w:rtl/>
        </w:rPr>
        <w:t>העשה</w:t>
      </w:r>
      <w:proofErr w:type="spellEnd"/>
      <w:r w:rsidR="006915E3">
        <w:rPr>
          <w:rFonts w:cs="Arial" w:hint="cs"/>
          <w:sz w:val="24"/>
          <w:szCs w:val="24"/>
          <w:rtl/>
        </w:rPr>
        <w:t xml:space="preserve"> מתבטלת מצוות לא תעשה. </w:t>
      </w:r>
    </w:p>
    <w:p w:rsidR="00AD090C" w:rsidRDefault="00AD090C" w:rsidP="006915E3">
      <w:pPr>
        <w:rPr>
          <w:rFonts w:cs="Arial"/>
          <w:sz w:val="24"/>
          <w:szCs w:val="24"/>
          <w:rtl/>
        </w:rPr>
      </w:pPr>
      <w:r>
        <w:rPr>
          <w:rFonts w:cs="Arial" w:hint="cs"/>
          <w:sz w:val="24"/>
          <w:szCs w:val="24"/>
          <w:rtl/>
        </w:rPr>
        <w:t xml:space="preserve">רבינו גם מפנה למגן אברהם (תמו, ב) שדן בעניין עשה דוחה לא תעשה לגבי ביעור חמץ ביום טוב . </w:t>
      </w:r>
    </w:p>
    <w:p w:rsidR="00AD090C" w:rsidRDefault="00AD090C" w:rsidP="006915E3">
      <w:pPr>
        <w:rPr>
          <w:rFonts w:asciiTheme="minorBidi" w:hAnsiTheme="minorBidi"/>
          <w:b/>
          <w:bCs/>
          <w:sz w:val="32"/>
          <w:szCs w:val="32"/>
          <w:rtl/>
        </w:rPr>
      </w:pPr>
      <w:r>
        <w:rPr>
          <w:rFonts w:cs="Arial" w:hint="cs"/>
          <w:sz w:val="24"/>
          <w:szCs w:val="24"/>
          <w:rtl/>
        </w:rPr>
        <w:t xml:space="preserve">                                            </w:t>
      </w:r>
      <w:r>
        <w:rPr>
          <w:rFonts w:asciiTheme="minorBidi" w:hAnsiTheme="minorBidi" w:hint="cs"/>
          <w:b/>
          <w:bCs/>
          <w:sz w:val="32"/>
          <w:szCs w:val="32"/>
          <w:rtl/>
        </w:rPr>
        <w:t>דף ו עמוד א</w:t>
      </w:r>
    </w:p>
    <w:p w:rsidR="00AD090C" w:rsidRDefault="00AD090C" w:rsidP="00AD090C">
      <w:pPr>
        <w:rPr>
          <w:rFonts w:asciiTheme="minorBidi" w:hAnsiTheme="minorBidi"/>
          <w:sz w:val="24"/>
          <w:szCs w:val="24"/>
          <w:rtl/>
        </w:rPr>
      </w:pPr>
      <w:proofErr w:type="spellStart"/>
      <w:r w:rsidRPr="00AD090C">
        <w:rPr>
          <w:rFonts w:asciiTheme="minorBidi" w:hAnsiTheme="minorBidi" w:cs="Arial"/>
          <w:b/>
          <w:bCs/>
          <w:sz w:val="24"/>
          <w:szCs w:val="24"/>
          <w:rtl/>
        </w:rPr>
        <w:t>תוס</w:t>
      </w:r>
      <w:proofErr w:type="spellEnd"/>
      <w:r w:rsidRPr="00AD090C">
        <w:rPr>
          <w:rFonts w:asciiTheme="minorBidi" w:hAnsiTheme="minorBidi" w:cs="Arial"/>
          <w:b/>
          <w:bCs/>
          <w:sz w:val="24"/>
          <w:szCs w:val="24"/>
          <w:rtl/>
        </w:rPr>
        <w:t xml:space="preserve">' ד"ה </w:t>
      </w:r>
      <w:proofErr w:type="spellStart"/>
      <w:r w:rsidRPr="00AD090C">
        <w:rPr>
          <w:rFonts w:asciiTheme="minorBidi" w:hAnsiTheme="minorBidi" w:cs="Arial"/>
          <w:b/>
          <w:bCs/>
          <w:sz w:val="24"/>
          <w:szCs w:val="24"/>
          <w:rtl/>
        </w:rPr>
        <w:t>והאידנא</w:t>
      </w:r>
      <w:proofErr w:type="spellEnd"/>
      <w:r w:rsidRPr="00AD090C">
        <w:rPr>
          <w:rFonts w:asciiTheme="minorBidi" w:hAnsiTheme="minorBidi" w:cs="Arial"/>
          <w:b/>
          <w:bCs/>
          <w:sz w:val="24"/>
          <w:szCs w:val="24"/>
          <w:rtl/>
        </w:rPr>
        <w:t xml:space="preserve">. </w:t>
      </w:r>
      <w:proofErr w:type="spellStart"/>
      <w:r w:rsidRPr="00AD090C">
        <w:rPr>
          <w:rFonts w:asciiTheme="minorBidi" w:hAnsiTheme="minorBidi" w:cs="Arial"/>
          <w:b/>
          <w:bCs/>
          <w:sz w:val="24"/>
          <w:szCs w:val="24"/>
          <w:rtl/>
        </w:rPr>
        <w:t>דכיון</w:t>
      </w:r>
      <w:proofErr w:type="spellEnd"/>
      <w:r w:rsidRPr="00AD090C">
        <w:rPr>
          <w:rFonts w:asciiTheme="minorBidi" w:hAnsiTheme="minorBidi" w:cs="Arial"/>
          <w:b/>
          <w:bCs/>
          <w:sz w:val="24"/>
          <w:szCs w:val="24"/>
          <w:rtl/>
        </w:rPr>
        <w:t xml:space="preserve"> </w:t>
      </w:r>
      <w:proofErr w:type="spellStart"/>
      <w:r w:rsidRPr="00AD090C">
        <w:rPr>
          <w:rFonts w:asciiTheme="minorBidi" w:hAnsiTheme="minorBidi" w:cs="Arial"/>
          <w:b/>
          <w:bCs/>
          <w:sz w:val="24"/>
          <w:szCs w:val="24"/>
          <w:rtl/>
        </w:rPr>
        <w:t>דזה</w:t>
      </w:r>
      <w:proofErr w:type="spellEnd"/>
      <w:r w:rsidRPr="00AD090C">
        <w:rPr>
          <w:rFonts w:asciiTheme="minorBidi" w:hAnsiTheme="minorBidi" w:cs="Arial"/>
          <w:b/>
          <w:bCs/>
          <w:sz w:val="24"/>
          <w:szCs w:val="24"/>
          <w:rtl/>
        </w:rPr>
        <w:t xml:space="preserve"> הטעם מפני </w:t>
      </w:r>
      <w:proofErr w:type="spellStart"/>
      <w:r w:rsidRPr="00AD090C">
        <w:rPr>
          <w:rFonts w:asciiTheme="minorBidi" w:hAnsiTheme="minorBidi" w:cs="Arial"/>
          <w:b/>
          <w:bCs/>
          <w:sz w:val="24"/>
          <w:szCs w:val="24"/>
          <w:rtl/>
        </w:rPr>
        <w:t>החששא</w:t>
      </w:r>
      <w:proofErr w:type="spellEnd"/>
      <w:r w:rsidRPr="00AD090C">
        <w:rPr>
          <w:rFonts w:asciiTheme="minorBidi" w:hAnsiTheme="minorBidi" w:cs="Arial"/>
          <w:b/>
          <w:bCs/>
          <w:sz w:val="24"/>
          <w:szCs w:val="24"/>
          <w:rtl/>
        </w:rPr>
        <w:t xml:space="preserve"> ועברה </w:t>
      </w:r>
      <w:proofErr w:type="spellStart"/>
      <w:r w:rsidRPr="00AD090C">
        <w:rPr>
          <w:rFonts w:asciiTheme="minorBidi" w:hAnsiTheme="minorBidi" w:cs="Arial"/>
          <w:b/>
          <w:bCs/>
          <w:sz w:val="24"/>
          <w:szCs w:val="24"/>
          <w:rtl/>
        </w:rPr>
        <w:t>החששא</w:t>
      </w:r>
      <w:proofErr w:type="spellEnd"/>
      <w:r w:rsidRPr="00AD090C">
        <w:rPr>
          <w:rFonts w:asciiTheme="minorBidi" w:hAnsiTheme="minorBidi" w:cs="Arial"/>
          <w:b/>
          <w:bCs/>
          <w:sz w:val="24"/>
          <w:szCs w:val="24"/>
          <w:rtl/>
        </w:rPr>
        <w:t xml:space="preserve"> עבר הטעם</w:t>
      </w:r>
      <w:r>
        <w:rPr>
          <w:rFonts w:asciiTheme="minorBidi" w:hAnsiTheme="minorBidi" w:hint="cs"/>
          <w:b/>
          <w:bCs/>
          <w:sz w:val="24"/>
          <w:szCs w:val="24"/>
          <w:rtl/>
        </w:rPr>
        <w:t>-</w:t>
      </w:r>
      <w:r>
        <w:rPr>
          <w:rFonts w:asciiTheme="minorBidi" w:hAnsiTheme="minorBidi" w:hint="cs"/>
          <w:sz w:val="24"/>
          <w:szCs w:val="24"/>
          <w:rtl/>
        </w:rPr>
        <w:t xml:space="preserve"> תוספות אומרים שמכיוון שכבר האומה הפרסית לא שולטת בעם ישראל ולכן בטל הטעם שבגללו </w:t>
      </w:r>
      <w:r w:rsidR="00CA0712">
        <w:rPr>
          <w:rFonts w:asciiTheme="minorBidi" w:hAnsiTheme="minorBidi" w:hint="cs"/>
          <w:sz w:val="24"/>
          <w:szCs w:val="24"/>
          <w:rtl/>
        </w:rPr>
        <w:t>אסרו לקבור מת ביום טוב שני של גלויות על ידי ישראל, הרי שגם ההלכה שנקבעה בעקבות המציאות הזו-בטלה . רבינו מפנה למקומות נוספים בהם עוסק תוספות בשאלה אם בטלה תקנה בעקבות ביטול הטעם:</w:t>
      </w:r>
    </w:p>
    <w:p w:rsidR="00CA0712" w:rsidRDefault="00CA0712" w:rsidP="00AD090C">
      <w:pPr>
        <w:rPr>
          <w:rFonts w:asciiTheme="minorBidi" w:hAnsiTheme="minorBidi"/>
          <w:sz w:val="24"/>
          <w:szCs w:val="24"/>
          <w:rtl/>
        </w:rPr>
      </w:pPr>
      <w:r>
        <w:rPr>
          <w:rFonts w:asciiTheme="minorBidi" w:hAnsiTheme="minorBidi" w:hint="cs"/>
          <w:sz w:val="24"/>
          <w:szCs w:val="24"/>
          <w:rtl/>
        </w:rPr>
        <w:lastRenderedPageBreak/>
        <w:t>עבודה זרה ה, ב ד"ה "</w:t>
      </w:r>
      <w:proofErr w:type="spellStart"/>
      <w:r>
        <w:rPr>
          <w:rFonts w:asciiTheme="minorBidi" w:hAnsiTheme="minorBidi" w:hint="cs"/>
          <w:sz w:val="24"/>
          <w:szCs w:val="24"/>
          <w:rtl/>
        </w:rPr>
        <w:t>והתנן</w:t>
      </w:r>
      <w:proofErr w:type="spellEnd"/>
      <w:r>
        <w:rPr>
          <w:rFonts w:asciiTheme="minorBidi" w:hAnsiTheme="minorBidi" w:hint="cs"/>
          <w:sz w:val="24"/>
          <w:szCs w:val="24"/>
          <w:rtl/>
        </w:rPr>
        <w:t>"- תוספות מציינים שההלכה שדורשים בהלכות הפסח קודם לפסח שלושים יום , נתקנה בעקבות הצורך להתחיל להתארגן להקרבת הקורבן, ולמרות שאין קורבן ההלכה במקומה עומדת</w:t>
      </w:r>
    </w:p>
    <w:p w:rsidR="00CA0712" w:rsidRDefault="00CA0712" w:rsidP="00AD090C">
      <w:pPr>
        <w:rPr>
          <w:rFonts w:asciiTheme="minorBidi" w:hAnsiTheme="minorBidi"/>
          <w:sz w:val="24"/>
          <w:szCs w:val="24"/>
          <w:rtl/>
        </w:rPr>
      </w:pPr>
      <w:r>
        <w:rPr>
          <w:rFonts w:asciiTheme="minorBidi" w:hAnsiTheme="minorBidi" w:hint="cs"/>
          <w:sz w:val="24"/>
          <w:szCs w:val="24"/>
          <w:rtl/>
        </w:rPr>
        <w:t>פסחים נ, א ד"ה "מקום"- נהגו של לעשות מלאכה בערב פסח כדי להיות פנויים להקרבת הקורבן. ומציינים התוספות כי למרות שבימינו אין קורבן "כיון שנאסר אז אסור לעולם".</w:t>
      </w:r>
    </w:p>
    <w:p w:rsidR="00CA0712" w:rsidRDefault="00CA0712" w:rsidP="00AD090C">
      <w:pPr>
        <w:rPr>
          <w:rFonts w:asciiTheme="minorBidi" w:hAnsiTheme="minorBidi"/>
          <w:sz w:val="24"/>
          <w:szCs w:val="24"/>
          <w:rtl/>
        </w:rPr>
      </w:pPr>
      <w:proofErr w:type="spellStart"/>
      <w:r>
        <w:rPr>
          <w:rFonts w:asciiTheme="minorBidi" w:hAnsiTheme="minorBidi" w:hint="cs"/>
          <w:sz w:val="24"/>
          <w:szCs w:val="24"/>
          <w:rtl/>
        </w:rPr>
        <w:t>הר"</w:t>
      </w:r>
      <w:r w:rsidR="002A550C">
        <w:rPr>
          <w:rFonts w:asciiTheme="minorBidi" w:hAnsiTheme="minorBidi" w:hint="cs"/>
          <w:sz w:val="24"/>
          <w:szCs w:val="24"/>
          <w:rtl/>
        </w:rPr>
        <w:t>ן</w:t>
      </w:r>
      <w:proofErr w:type="spellEnd"/>
      <w:r w:rsidR="002A550C">
        <w:rPr>
          <w:rFonts w:asciiTheme="minorBidi" w:hAnsiTheme="minorBidi" w:hint="cs"/>
          <w:sz w:val="24"/>
          <w:szCs w:val="24"/>
          <w:rtl/>
        </w:rPr>
        <w:t xml:space="preserve"> במסכת עבודה זרה פוסק שכל דבר שהיה מפורסם הגזרה וגם טעמה צריך להתיר אותה במניין גדול בחכמה אך אם לא פורסם טעמה , בטל הטעם בטלה הגזרה. </w:t>
      </w:r>
    </w:p>
    <w:p w:rsidR="002A550C" w:rsidRDefault="002A550C" w:rsidP="00AD090C">
      <w:pPr>
        <w:rPr>
          <w:rFonts w:asciiTheme="minorBidi" w:hAnsiTheme="minorBidi"/>
          <w:sz w:val="24"/>
          <w:szCs w:val="24"/>
          <w:rtl/>
        </w:rPr>
      </w:pPr>
      <w:r>
        <w:rPr>
          <w:rFonts w:asciiTheme="minorBidi" w:hAnsiTheme="minorBidi" w:hint="cs"/>
          <w:sz w:val="24"/>
          <w:szCs w:val="24"/>
          <w:rtl/>
        </w:rPr>
        <w:t xml:space="preserve">הפרי חדש (יו"ד, </w:t>
      </w:r>
      <w:proofErr w:type="spellStart"/>
      <w:r>
        <w:rPr>
          <w:rFonts w:asciiTheme="minorBidi" w:hAnsiTheme="minorBidi" w:hint="cs"/>
          <w:sz w:val="24"/>
          <w:szCs w:val="24"/>
          <w:rtl/>
        </w:rPr>
        <w:t>קטז</w:t>
      </w:r>
      <w:proofErr w:type="spellEnd"/>
      <w:r>
        <w:rPr>
          <w:rFonts w:asciiTheme="minorBidi" w:hAnsiTheme="minorBidi" w:hint="cs"/>
          <w:sz w:val="24"/>
          <w:szCs w:val="24"/>
          <w:rtl/>
        </w:rPr>
        <w:t xml:space="preserve">) מחלק בין גזרות ששייכות בכל מקום (איסור עבודה בערב פסח או לדרוש בהלכות הפסח קודם לפסח שלושים יום) שאז אין אפשרות להתיר את גזירה גם אם בטל הטעם לעומת זאת גזרות שתלויות במקום מסויים, כל מקום או זמן שלא שייך בו הטעם בטלה הגזרה. </w:t>
      </w:r>
    </w:p>
    <w:p w:rsidR="00143D3B" w:rsidRDefault="00143D3B" w:rsidP="00AD090C">
      <w:pPr>
        <w:rPr>
          <w:rFonts w:asciiTheme="minorBidi" w:hAnsiTheme="minorBidi"/>
          <w:sz w:val="24"/>
          <w:szCs w:val="24"/>
          <w:rtl/>
        </w:rPr>
      </w:pPr>
      <w:r>
        <w:rPr>
          <w:rFonts w:asciiTheme="minorBidi" w:hAnsiTheme="minorBidi" w:hint="cs"/>
          <w:sz w:val="24"/>
          <w:szCs w:val="24"/>
          <w:rtl/>
        </w:rPr>
        <w:t xml:space="preserve">ולכן גם בסוגיה שלנו , הגזרה הייתה על כל העולם שהרי הפרסים שלטו בכל העולם ולכן גם כאשר בטל הטעם , לא בטלה הגזירה ולכן ביום טוב שני אין לקבר לדעתו על ידי ישראל . </w:t>
      </w:r>
    </w:p>
    <w:p w:rsidR="00FB583A" w:rsidRDefault="00FB583A" w:rsidP="00AD090C">
      <w:pPr>
        <w:rPr>
          <w:rFonts w:asciiTheme="minorBidi" w:hAnsiTheme="minorBidi"/>
          <w:b/>
          <w:bCs/>
          <w:sz w:val="32"/>
          <w:szCs w:val="32"/>
          <w:rtl/>
        </w:rPr>
      </w:pPr>
      <w:r>
        <w:rPr>
          <w:rFonts w:asciiTheme="minorBidi" w:hAnsiTheme="minorBidi" w:hint="cs"/>
          <w:sz w:val="24"/>
          <w:szCs w:val="24"/>
          <w:rtl/>
        </w:rPr>
        <w:t xml:space="preserve">                                        </w:t>
      </w:r>
      <w:r>
        <w:rPr>
          <w:rFonts w:asciiTheme="minorBidi" w:hAnsiTheme="minorBidi" w:hint="cs"/>
          <w:b/>
          <w:bCs/>
          <w:sz w:val="32"/>
          <w:szCs w:val="32"/>
          <w:rtl/>
        </w:rPr>
        <w:t>דף ו עמוד ב</w:t>
      </w:r>
    </w:p>
    <w:p w:rsidR="00FB583A" w:rsidRDefault="00FB583A" w:rsidP="00FB583A">
      <w:pPr>
        <w:rPr>
          <w:rFonts w:asciiTheme="minorBidi" w:hAnsiTheme="minorBidi"/>
          <w:sz w:val="24"/>
          <w:szCs w:val="24"/>
          <w:rtl/>
        </w:rPr>
      </w:pPr>
      <w:r w:rsidRPr="00FB583A">
        <w:rPr>
          <w:rFonts w:asciiTheme="minorBidi" w:hAnsiTheme="minorBidi" w:cs="Arial"/>
          <w:b/>
          <w:bCs/>
          <w:sz w:val="24"/>
          <w:szCs w:val="24"/>
          <w:rtl/>
        </w:rPr>
        <w:t xml:space="preserve">רש"י ד"ה </w:t>
      </w:r>
      <w:proofErr w:type="spellStart"/>
      <w:r w:rsidRPr="00FB583A">
        <w:rPr>
          <w:rFonts w:asciiTheme="minorBidi" w:hAnsiTheme="minorBidi" w:cs="Arial"/>
          <w:b/>
          <w:bCs/>
          <w:sz w:val="24"/>
          <w:szCs w:val="24"/>
          <w:rtl/>
        </w:rPr>
        <w:t>וכ"ת</w:t>
      </w:r>
      <w:proofErr w:type="spellEnd"/>
      <w:r w:rsidRPr="00FB583A">
        <w:rPr>
          <w:rFonts w:asciiTheme="minorBidi" w:hAnsiTheme="minorBidi" w:cs="Arial"/>
          <w:b/>
          <w:bCs/>
          <w:sz w:val="24"/>
          <w:szCs w:val="24"/>
          <w:rtl/>
        </w:rPr>
        <w:t>. אין הל' כברייתא</w:t>
      </w:r>
      <w:r>
        <w:rPr>
          <w:rFonts w:asciiTheme="minorBidi" w:hAnsiTheme="minorBidi" w:hint="cs"/>
          <w:b/>
          <w:bCs/>
          <w:sz w:val="24"/>
          <w:szCs w:val="24"/>
          <w:rtl/>
        </w:rPr>
        <w:t xml:space="preserve">- </w:t>
      </w:r>
      <w:r>
        <w:rPr>
          <w:rFonts w:asciiTheme="minorBidi" w:hAnsiTheme="minorBidi" w:hint="cs"/>
          <w:sz w:val="24"/>
          <w:szCs w:val="24"/>
          <w:rtl/>
        </w:rPr>
        <w:t xml:space="preserve">רש"י מבאר את שאלת הגמרא : אם במשנה רבי יהודה הנשיא לא כתב הלכה </w:t>
      </w:r>
      <w:proofErr w:type="spellStart"/>
      <w:r>
        <w:rPr>
          <w:rFonts w:asciiTheme="minorBidi" w:hAnsiTheme="minorBidi" w:hint="cs"/>
          <w:sz w:val="24"/>
          <w:szCs w:val="24"/>
          <w:rtl/>
        </w:rPr>
        <w:t>מסויימת</w:t>
      </w:r>
      <w:proofErr w:type="spellEnd"/>
      <w:r>
        <w:rPr>
          <w:rFonts w:asciiTheme="minorBidi" w:hAnsiTheme="minorBidi" w:hint="cs"/>
          <w:sz w:val="24"/>
          <w:szCs w:val="24"/>
          <w:rtl/>
        </w:rPr>
        <w:t xml:space="preserve"> , גם אם היא מופיעה בברייתא אין לסמוך עליה. </w:t>
      </w:r>
    </w:p>
    <w:p w:rsidR="00FB583A" w:rsidRDefault="00FB583A" w:rsidP="00FB583A">
      <w:pPr>
        <w:rPr>
          <w:rFonts w:asciiTheme="minorBidi" w:hAnsiTheme="minorBidi"/>
          <w:sz w:val="24"/>
          <w:szCs w:val="24"/>
          <w:rtl/>
        </w:rPr>
      </w:pPr>
      <w:r>
        <w:rPr>
          <w:rFonts w:asciiTheme="minorBidi" w:hAnsiTheme="minorBidi" w:hint="cs"/>
          <w:sz w:val="24"/>
          <w:szCs w:val="24"/>
          <w:rtl/>
        </w:rPr>
        <w:t>רבינו מציין שבכל מקום בש"ס בו מופיע המונח "כאן שנה רבי" , הכוונה שיש סמך לדברי ברייתא מתוך דברי משנה שאם לא כן,  כמו שכתב רש"י, אין לפסוק כמו הברייתא. ומפנה למסכת תענית (</w:t>
      </w:r>
      <w:proofErr w:type="spellStart"/>
      <w:r>
        <w:rPr>
          <w:rFonts w:asciiTheme="minorBidi" w:hAnsiTheme="minorBidi" w:hint="cs"/>
          <w:sz w:val="24"/>
          <w:szCs w:val="24"/>
          <w:rtl/>
        </w:rPr>
        <w:t>כא</w:t>
      </w:r>
      <w:proofErr w:type="spellEnd"/>
      <w:r>
        <w:rPr>
          <w:rFonts w:asciiTheme="minorBidi" w:hAnsiTheme="minorBidi" w:hint="cs"/>
          <w:sz w:val="24"/>
          <w:szCs w:val="24"/>
          <w:rtl/>
        </w:rPr>
        <w:t xml:space="preserve">, א) </w:t>
      </w:r>
      <w:r>
        <w:rPr>
          <w:rStyle w:val="a5"/>
          <w:rFonts w:asciiTheme="minorBidi" w:hAnsiTheme="minorBidi"/>
          <w:sz w:val="24"/>
          <w:szCs w:val="24"/>
          <w:rtl/>
        </w:rPr>
        <w:footnoteReference w:id="8"/>
      </w:r>
      <w:r>
        <w:rPr>
          <w:rFonts w:asciiTheme="minorBidi" w:hAnsiTheme="minorBidi" w:hint="cs"/>
          <w:sz w:val="24"/>
          <w:szCs w:val="24"/>
          <w:rtl/>
        </w:rPr>
        <w:t xml:space="preserve"> שם מסופר </w:t>
      </w:r>
      <w:proofErr w:type="spellStart"/>
      <w:r>
        <w:rPr>
          <w:rFonts w:asciiTheme="minorBidi" w:hAnsiTheme="minorBidi" w:hint="cs"/>
          <w:sz w:val="24"/>
          <w:szCs w:val="24"/>
          <w:rtl/>
        </w:rPr>
        <w:t>שאילפא</w:t>
      </w:r>
      <w:proofErr w:type="spellEnd"/>
      <w:r>
        <w:rPr>
          <w:rFonts w:asciiTheme="minorBidi" w:hAnsiTheme="minorBidi" w:hint="cs"/>
          <w:sz w:val="24"/>
          <w:szCs w:val="24"/>
          <w:rtl/>
        </w:rPr>
        <w:t xml:space="preserve"> חזר מעסקיו ורצה להראות לכולם שהוא עדיין בקי בתורה , אמר לאנשים שיביאו לו ברייתא והוא יאמר להם מה המקור במקביל במשנה ומכאן שאין הלכה כברייתא אלא אם יש לה בסמך במשנה. וכן מופיע הסיפור בכתובות (</w:t>
      </w:r>
      <w:proofErr w:type="spellStart"/>
      <w:r>
        <w:rPr>
          <w:rFonts w:asciiTheme="minorBidi" w:hAnsiTheme="minorBidi" w:hint="cs"/>
          <w:sz w:val="24"/>
          <w:szCs w:val="24"/>
          <w:rtl/>
        </w:rPr>
        <w:t>סט,ב</w:t>
      </w:r>
      <w:proofErr w:type="spellEnd"/>
      <w:r>
        <w:rPr>
          <w:rFonts w:asciiTheme="minorBidi" w:hAnsiTheme="minorBidi" w:hint="cs"/>
          <w:sz w:val="24"/>
          <w:szCs w:val="24"/>
          <w:rtl/>
        </w:rPr>
        <w:t>)</w:t>
      </w:r>
    </w:p>
    <w:p w:rsidR="00FB583A" w:rsidRDefault="00615FD4" w:rsidP="00FB583A">
      <w:pPr>
        <w:rPr>
          <w:rFonts w:asciiTheme="minorBidi" w:hAnsiTheme="minorBidi"/>
          <w:b/>
          <w:bCs/>
          <w:sz w:val="32"/>
          <w:szCs w:val="32"/>
          <w:rtl/>
        </w:rPr>
      </w:pPr>
      <w:r>
        <w:rPr>
          <w:rFonts w:asciiTheme="minorBidi" w:hAnsiTheme="minorBidi" w:hint="cs"/>
          <w:sz w:val="24"/>
          <w:szCs w:val="24"/>
          <w:rtl/>
        </w:rPr>
        <w:t xml:space="preserve">                                        </w:t>
      </w:r>
      <w:r>
        <w:rPr>
          <w:rFonts w:asciiTheme="minorBidi" w:hAnsiTheme="minorBidi" w:hint="cs"/>
          <w:b/>
          <w:bCs/>
          <w:sz w:val="32"/>
          <w:szCs w:val="32"/>
          <w:rtl/>
        </w:rPr>
        <w:t xml:space="preserve">דף ז ע"ב </w:t>
      </w:r>
    </w:p>
    <w:p w:rsidR="00487B23" w:rsidRDefault="00F118F1" w:rsidP="00487B23">
      <w:pPr>
        <w:rPr>
          <w:rFonts w:asciiTheme="minorBidi" w:hAnsiTheme="minorBidi" w:cs="Arial"/>
          <w:sz w:val="24"/>
          <w:szCs w:val="24"/>
          <w:rtl/>
        </w:rPr>
      </w:pPr>
      <w:r>
        <w:rPr>
          <w:rFonts w:asciiTheme="minorBidi" w:hAnsiTheme="minorBidi" w:cs="Arial" w:hint="cs"/>
          <w:b/>
          <w:bCs/>
          <w:sz w:val="24"/>
          <w:szCs w:val="24"/>
          <w:rtl/>
        </w:rPr>
        <w:t>*</w:t>
      </w:r>
      <w:r w:rsidR="00487B23" w:rsidRPr="00487B23">
        <w:rPr>
          <w:rFonts w:asciiTheme="minorBidi" w:hAnsiTheme="minorBidi" w:cs="Arial"/>
          <w:b/>
          <w:bCs/>
          <w:sz w:val="24"/>
          <w:szCs w:val="24"/>
          <w:rtl/>
        </w:rPr>
        <w:t xml:space="preserve">רש"י </w:t>
      </w:r>
      <w:proofErr w:type="spellStart"/>
      <w:r w:rsidR="00487B23" w:rsidRPr="00487B23">
        <w:rPr>
          <w:rFonts w:asciiTheme="minorBidi" w:hAnsiTheme="minorBidi" w:cs="Arial"/>
          <w:b/>
          <w:bCs/>
          <w:sz w:val="24"/>
          <w:szCs w:val="24"/>
          <w:rtl/>
        </w:rPr>
        <w:t>ותוס</w:t>
      </w:r>
      <w:proofErr w:type="spellEnd"/>
      <w:r w:rsidR="00487B23" w:rsidRPr="00487B23">
        <w:rPr>
          <w:rFonts w:asciiTheme="minorBidi" w:hAnsiTheme="minorBidi" w:cs="Arial"/>
          <w:b/>
          <w:bCs/>
          <w:sz w:val="24"/>
          <w:szCs w:val="24"/>
          <w:rtl/>
        </w:rPr>
        <w:t xml:space="preserve">' ד"ה </w:t>
      </w:r>
      <w:proofErr w:type="spellStart"/>
      <w:r w:rsidR="00487B23" w:rsidRPr="00487B23">
        <w:rPr>
          <w:rFonts w:asciiTheme="minorBidi" w:hAnsiTheme="minorBidi" w:cs="Arial"/>
          <w:b/>
          <w:bCs/>
          <w:sz w:val="24"/>
          <w:szCs w:val="24"/>
          <w:rtl/>
        </w:rPr>
        <w:t>דשמעה</w:t>
      </w:r>
      <w:proofErr w:type="spellEnd"/>
      <w:r w:rsidR="00487B23" w:rsidRPr="00487B23">
        <w:rPr>
          <w:rFonts w:asciiTheme="minorBidi" w:hAnsiTheme="minorBidi" w:cs="Arial"/>
          <w:b/>
          <w:bCs/>
          <w:sz w:val="24"/>
          <w:szCs w:val="24"/>
          <w:rtl/>
        </w:rPr>
        <w:t>. שקול התרנגול אינו נשמע ביום כבלילה</w:t>
      </w:r>
      <w:r w:rsidR="00487B23">
        <w:rPr>
          <w:rFonts w:asciiTheme="minorBidi" w:hAnsiTheme="minorBidi" w:cs="Arial" w:hint="cs"/>
          <w:b/>
          <w:bCs/>
          <w:sz w:val="32"/>
          <w:szCs w:val="32"/>
          <w:rtl/>
        </w:rPr>
        <w:t xml:space="preserve">- </w:t>
      </w:r>
      <w:r w:rsidR="00487B23">
        <w:rPr>
          <w:rFonts w:asciiTheme="minorBidi" w:hAnsiTheme="minorBidi" w:cs="Arial" w:hint="cs"/>
          <w:sz w:val="24"/>
          <w:szCs w:val="24"/>
          <w:rtl/>
        </w:rPr>
        <w:t xml:space="preserve">בגמרא מסכת יומא (כ, א) כתוב הסבר מדוע קולו של אדם נשמע בלילה יותר חזק מאשר ביום. רבינו כותב כי לפי </w:t>
      </w:r>
      <w:proofErr w:type="spellStart"/>
      <w:r w:rsidR="00487B23">
        <w:rPr>
          <w:rFonts w:asciiTheme="minorBidi" w:hAnsiTheme="minorBidi" w:cs="Arial" w:hint="cs"/>
          <w:sz w:val="24"/>
          <w:szCs w:val="24"/>
          <w:rtl/>
        </w:rPr>
        <w:t>גמרתנו</w:t>
      </w:r>
      <w:proofErr w:type="spellEnd"/>
      <w:r w:rsidR="00487B23">
        <w:rPr>
          <w:rFonts w:asciiTheme="minorBidi" w:hAnsiTheme="minorBidi" w:cs="Arial" w:hint="cs"/>
          <w:sz w:val="24"/>
          <w:szCs w:val="24"/>
          <w:rtl/>
        </w:rPr>
        <w:t xml:space="preserve"> לא רק קול אדם אלא כל קול כולל תרנגול</w:t>
      </w:r>
    </w:p>
    <w:p w:rsidR="00487B23" w:rsidRDefault="00F118F1" w:rsidP="00487B23">
      <w:pPr>
        <w:rPr>
          <w:rFonts w:asciiTheme="minorBidi" w:hAnsiTheme="minorBidi" w:cs="Arial"/>
          <w:sz w:val="24"/>
          <w:szCs w:val="24"/>
          <w:rtl/>
        </w:rPr>
      </w:pPr>
      <w:r>
        <w:rPr>
          <w:rFonts w:asciiTheme="minorBidi" w:hAnsiTheme="minorBidi" w:cs="Arial" w:hint="cs"/>
          <w:b/>
          <w:bCs/>
          <w:sz w:val="24"/>
          <w:szCs w:val="24"/>
          <w:rtl/>
        </w:rPr>
        <w:t xml:space="preserve">* </w:t>
      </w:r>
      <w:r w:rsidR="00487B23">
        <w:rPr>
          <w:rFonts w:asciiTheme="minorBidi" w:hAnsiTheme="minorBidi" w:cs="Arial"/>
          <w:b/>
          <w:bCs/>
          <w:sz w:val="24"/>
          <w:szCs w:val="24"/>
          <w:rtl/>
        </w:rPr>
        <w:t xml:space="preserve">שם </w:t>
      </w:r>
      <w:proofErr w:type="spellStart"/>
      <w:r w:rsidR="00487B23">
        <w:rPr>
          <w:rFonts w:asciiTheme="minorBidi" w:hAnsiTheme="minorBidi" w:cs="Arial"/>
          <w:b/>
          <w:bCs/>
          <w:sz w:val="24"/>
          <w:szCs w:val="24"/>
          <w:rtl/>
        </w:rPr>
        <w:t>ותוס</w:t>
      </w:r>
      <w:proofErr w:type="spellEnd"/>
      <w:r w:rsidR="00487B23">
        <w:rPr>
          <w:rFonts w:asciiTheme="minorBidi" w:hAnsiTheme="minorBidi" w:cs="Arial"/>
          <w:b/>
          <w:bCs/>
          <w:sz w:val="24"/>
          <w:szCs w:val="24"/>
          <w:rtl/>
        </w:rPr>
        <w:t xml:space="preserve">' </w:t>
      </w:r>
      <w:proofErr w:type="spellStart"/>
      <w:r w:rsidR="00487B23">
        <w:rPr>
          <w:rFonts w:asciiTheme="minorBidi" w:hAnsiTheme="minorBidi" w:cs="Arial"/>
          <w:b/>
          <w:bCs/>
          <w:sz w:val="24"/>
          <w:szCs w:val="24"/>
          <w:rtl/>
        </w:rPr>
        <w:t>דכיון</w:t>
      </w:r>
      <w:proofErr w:type="spellEnd"/>
      <w:r w:rsidR="00487B23">
        <w:rPr>
          <w:rFonts w:asciiTheme="minorBidi" w:hAnsiTheme="minorBidi" w:cs="Arial"/>
          <w:b/>
          <w:bCs/>
          <w:sz w:val="24"/>
          <w:szCs w:val="24"/>
          <w:rtl/>
        </w:rPr>
        <w:t xml:space="preserve"> </w:t>
      </w:r>
      <w:proofErr w:type="spellStart"/>
      <w:r w:rsidR="00487B23">
        <w:rPr>
          <w:rFonts w:asciiTheme="minorBidi" w:hAnsiTheme="minorBidi" w:cs="Arial"/>
          <w:b/>
          <w:bCs/>
          <w:sz w:val="24"/>
          <w:szCs w:val="24"/>
          <w:rtl/>
        </w:rPr>
        <w:t>דרובא</w:t>
      </w:r>
      <w:proofErr w:type="spellEnd"/>
      <w:r w:rsidR="00487B23">
        <w:rPr>
          <w:rFonts w:asciiTheme="minorBidi" w:hAnsiTheme="minorBidi" w:cs="Arial"/>
          <w:b/>
          <w:bCs/>
          <w:sz w:val="24"/>
          <w:szCs w:val="24"/>
          <w:rtl/>
        </w:rPr>
        <w:t xml:space="preserve"> </w:t>
      </w:r>
      <w:proofErr w:type="spellStart"/>
      <w:r w:rsidR="00487B23">
        <w:rPr>
          <w:rFonts w:asciiTheme="minorBidi" w:hAnsiTheme="minorBidi" w:cs="Arial"/>
          <w:b/>
          <w:bCs/>
          <w:sz w:val="24"/>
          <w:szCs w:val="24"/>
          <w:rtl/>
        </w:rPr>
        <w:t>ביממא</w:t>
      </w:r>
      <w:proofErr w:type="spellEnd"/>
      <w:r w:rsidR="00487B23">
        <w:rPr>
          <w:rFonts w:asciiTheme="minorBidi" w:hAnsiTheme="minorBidi" w:cs="Arial"/>
          <w:b/>
          <w:bCs/>
          <w:sz w:val="24"/>
          <w:szCs w:val="24"/>
          <w:rtl/>
        </w:rPr>
        <w:t xml:space="preserve"> ילדן</w:t>
      </w:r>
      <w:r w:rsidR="00487B23">
        <w:rPr>
          <w:rFonts w:asciiTheme="minorBidi" w:hAnsiTheme="minorBidi" w:cs="Arial" w:hint="cs"/>
          <w:b/>
          <w:bCs/>
          <w:sz w:val="24"/>
          <w:szCs w:val="24"/>
          <w:rtl/>
        </w:rPr>
        <w:t xml:space="preserve">- </w:t>
      </w:r>
      <w:r w:rsidR="00487B23">
        <w:rPr>
          <w:rFonts w:asciiTheme="minorBidi" w:hAnsiTheme="minorBidi" w:cs="Arial" w:hint="cs"/>
          <w:sz w:val="24"/>
          <w:szCs w:val="24"/>
          <w:rtl/>
        </w:rPr>
        <w:t>תוספות מציינים שגם תרנגולת "</w:t>
      </w:r>
      <w:proofErr w:type="spellStart"/>
      <w:r w:rsidR="00487B23">
        <w:rPr>
          <w:rFonts w:asciiTheme="minorBidi" w:hAnsiTheme="minorBidi" w:cs="Arial" w:hint="cs"/>
          <w:sz w:val="24"/>
          <w:szCs w:val="24"/>
          <w:rtl/>
        </w:rPr>
        <w:t>דספנא</w:t>
      </w:r>
      <w:proofErr w:type="spellEnd"/>
      <w:r w:rsidR="00487B23">
        <w:rPr>
          <w:rFonts w:asciiTheme="minorBidi" w:hAnsiTheme="minorBidi" w:cs="Arial" w:hint="cs"/>
          <w:sz w:val="24"/>
          <w:szCs w:val="24"/>
          <w:rtl/>
        </w:rPr>
        <w:t xml:space="preserve"> </w:t>
      </w:r>
      <w:proofErr w:type="spellStart"/>
      <w:r w:rsidR="00487B23">
        <w:rPr>
          <w:rFonts w:asciiTheme="minorBidi" w:hAnsiTheme="minorBidi" w:cs="Arial" w:hint="cs"/>
          <w:sz w:val="24"/>
          <w:szCs w:val="24"/>
          <w:rtl/>
        </w:rPr>
        <w:t>מארעא</w:t>
      </w:r>
      <w:proofErr w:type="spellEnd"/>
      <w:r w:rsidR="00487B23">
        <w:rPr>
          <w:rFonts w:asciiTheme="minorBidi" w:hAnsiTheme="minorBidi" w:cs="Arial" w:hint="cs"/>
          <w:sz w:val="24"/>
          <w:szCs w:val="24"/>
          <w:rtl/>
        </w:rPr>
        <w:t xml:space="preserve">" יולדת ביום ולכן רוב </w:t>
      </w:r>
      <w:proofErr w:type="spellStart"/>
      <w:r w:rsidR="00487B23">
        <w:rPr>
          <w:rFonts w:asciiTheme="minorBidi" w:hAnsiTheme="minorBidi" w:cs="Arial" w:hint="cs"/>
          <w:sz w:val="24"/>
          <w:szCs w:val="24"/>
          <w:rtl/>
        </w:rPr>
        <w:t>התרנגלות</w:t>
      </w:r>
      <w:proofErr w:type="spellEnd"/>
      <w:r w:rsidR="00487B23">
        <w:rPr>
          <w:rFonts w:asciiTheme="minorBidi" w:hAnsiTheme="minorBidi" w:cs="Arial" w:hint="cs"/>
          <w:sz w:val="24"/>
          <w:szCs w:val="24"/>
          <w:rtl/>
        </w:rPr>
        <w:t xml:space="preserve"> יולדות ביום ולכן הספק לא שקול ואין לאסור את הביצה מדין דבר שיש לו </w:t>
      </w:r>
      <w:proofErr w:type="spellStart"/>
      <w:r w:rsidR="00487B23">
        <w:rPr>
          <w:rFonts w:asciiTheme="minorBidi" w:hAnsiTheme="minorBidi" w:cs="Arial" w:hint="cs"/>
          <w:sz w:val="24"/>
          <w:szCs w:val="24"/>
          <w:rtl/>
        </w:rPr>
        <w:t>מתירין</w:t>
      </w:r>
      <w:proofErr w:type="spellEnd"/>
      <w:r w:rsidR="00487B23">
        <w:rPr>
          <w:rFonts w:asciiTheme="minorBidi" w:hAnsiTheme="minorBidi" w:cs="Arial" w:hint="cs"/>
          <w:sz w:val="24"/>
          <w:szCs w:val="24"/>
          <w:rtl/>
        </w:rPr>
        <w:t>. רבינו מפנה למספר מקורות:</w:t>
      </w:r>
    </w:p>
    <w:p w:rsidR="00487B23" w:rsidRDefault="00487B23" w:rsidP="00487B23">
      <w:pPr>
        <w:rPr>
          <w:rFonts w:asciiTheme="minorBidi" w:hAnsiTheme="minorBidi" w:cs="Arial"/>
          <w:sz w:val="24"/>
          <w:szCs w:val="24"/>
          <w:rtl/>
        </w:rPr>
      </w:pPr>
      <w:r>
        <w:rPr>
          <w:rFonts w:asciiTheme="minorBidi" w:hAnsiTheme="minorBidi" w:cs="Arial" w:hint="cs"/>
          <w:sz w:val="24"/>
          <w:szCs w:val="24"/>
          <w:rtl/>
        </w:rPr>
        <w:t xml:space="preserve">א. מגן אברהם (תקי"ג, </w:t>
      </w:r>
      <w:proofErr w:type="spellStart"/>
      <w:r>
        <w:rPr>
          <w:rFonts w:asciiTheme="minorBidi" w:hAnsiTheme="minorBidi" w:cs="Arial" w:hint="cs"/>
          <w:sz w:val="24"/>
          <w:szCs w:val="24"/>
          <w:rtl/>
        </w:rPr>
        <w:t>סק"ד</w:t>
      </w:r>
      <w:proofErr w:type="spellEnd"/>
      <w:r>
        <w:rPr>
          <w:rFonts w:asciiTheme="minorBidi" w:hAnsiTheme="minorBidi" w:cs="Arial" w:hint="cs"/>
          <w:sz w:val="24"/>
          <w:szCs w:val="24"/>
          <w:rtl/>
        </w:rPr>
        <w:t xml:space="preserve">)- המחבר כותב שספק אם הביצה נולדה ביום טוב או בחול </w:t>
      </w:r>
      <w:r>
        <w:rPr>
          <w:rFonts w:asciiTheme="minorBidi" w:hAnsiTheme="minorBidi" w:cs="Arial"/>
          <w:sz w:val="24"/>
          <w:szCs w:val="24"/>
          <w:rtl/>
        </w:rPr>
        <w:t>–</w:t>
      </w:r>
      <w:r>
        <w:rPr>
          <w:rFonts w:asciiTheme="minorBidi" w:hAnsiTheme="minorBidi" w:cs="Arial" w:hint="cs"/>
          <w:sz w:val="24"/>
          <w:szCs w:val="24"/>
          <w:rtl/>
        </w:rPr>
        <w:t xml:space="preserve"> אסורה. ואם </w:t>
      </w:r>
      <w:proofErr w:type="spellStart"/>
      <w:r>
        <w:rPr>
          <w:rFonts w:asciiTheme="minorBidi" w:hAnsiTheme="minorBidi" w:cs="Arial" w:hint="cs"/>
          <w:sz w:val="24"/>
          <w:szCs w:val="24"/>
          <w:rtl/>
        </w:rPr>
        <w:t>נתערבה</w:t>
      </w:r>
      <w:proofErr w:type="spellEnd"/>
      <w:r>
        <w:rPr>
          <w:rFonts w:asciiTheme="minorBidi" w:hAnsiTheme="minorBidi" w:cs="Arial" w:hint="cs"/>
          <w:sz w:val="24"/>
          <w:szCs w:val="24"/>
          <w:rtl/>
        </w:rPr>
        <w:t xml:space="preserve"> הביצה הזו באחרות, פוסק </w:t>
      </w:r>
      <w:proofErr w:type="spellStart"/>
      <w:r>
        <w:rPr>
          <w:rFonts w:asciiTheme="minorBidi" w:hAnsiTheme="minorBidi" w:cs="Arial" w:hint="cs"/>
          <w:sz w:val="24"/>
          <w:szCs w:val="24"/>
          <w:rtl/>
        </w:rPr>
        <w:t>המג"א</w:t>
      </w:r>
      <w:proofErr w:type="spellEnd"/>
      <w:r>
        <w:rPr>
          <w:rFonts w:asciiTheme="minorBidi" w:hAnsiTheme="minorBidi" w:cs="Arial" w:hint="cs"/>
          <w:sz w:val="24"/>
          <w:szCs w:val="24"/>
          <w:rtl/>
        </w:rPr>
        <w:t xml:space="preserve"> להחמיר כי בדבר שיש לו </w:t>
      </w:r>
      <w:proofErr w:type="spellStart"/>
      <w:r>
        <w:rPr>
          <w:rFonts w:asciiTheme="minorBidi" w:hAnsiTheme="minorBidi" w:cs="Arial" w:hint="cs"/>
          <w:sz w:val="24"/>
          <w:szCs w:val="24"/>
          <w:rtl/>
        </w:rPr>
        <w:t>מתירין</w:t>
      </w:r>
      <w:proofErr w:type="spellEnd"/>
      <w:r>
        <w:rPr>
          <w:rFonts w:asciiTheme="minorBidi" w:hAnsiTheme="minorBidi" w:cs="Arial" w:hint="cs"/>
          <w:sz w:val="24"/>
          <w:szCs w:val="24"/>
          <w:rtl/>
        </w:rPr>
        <w:t xml:space="preserve"> אפילו שני הספקות בגופו יש אוסרים , ק"ו ספק אחד בגופו וספק אחד על ידי תערובת שחמור יותר. ואפילו אם פרשה ביצה אחת מהתערובת, כיוון שמדובר בדבר שיש לו </w:t>
      </w:r>
      <w:proofErr w:type="spellStart"/>
      <w:r>
        <w:rPr>
          <w:rFonts w:asciiTheme="minorBidi" w:hAnsiTheme="minorBidi" w:cs="Arial" w:hint="cs"/>
          <w:sz w:val="24"/>
          <w:szCs w:val="24"/>
          <w:rtl/>
        </w:rPr>
        <w:t>מתירין</w:t>
      </w:r>
      <w:proofErr w:type="spellEnd"/>
      <w:r>
        <w:rPr>
          <w:rFonts w:asciiTheme="minorBidi" w:hAnsiTheme="minorBidi" w:cs="Arial" w:hint="cs"/>
          <w:sz w:val="24"/>
          <w:szCs w:val="24"/>
          <w:rtl/>
        </w:rPr>
        <w:t xml:space="preserve"> , לא מועיל אפילו  הכלל "כל </w:t>
      </w:r>
      <w:proofErr w:type="spellStart"/>
      <w:r>
        <w:rPr>
          <w:rFonts w:asciiTheme="minorBidi" w:hAnsiTheme="minorBidi" w:cs="Arial" w:hint="cs"/>
          <w:sz w:val="24"/>
          <w:szCs w:val="24"/>
          <w:rtl/>
        </w:rPr>
        <w:t>דפריש</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מרובא</w:t>
      </w:r>
      <w:proofErr w:type="spellEnd"/>
      <w:r>
        <w:rPr>
          <w:rFonts w:asciiTheme="minorBidi" w:hAnsiTheme="minorBidi" w:cs="Arial" w:hint="cs"/>
          <w:sz w:val="24"/>
          <w:szCs w:val="24"/>
          <w:rtl/>
        </w:rPr>
        <w:t xml:space="preserve"> פריש". </w:t>
      </w:r>
    </w:p>
    <w:p w:rsidR="000624FE" w:rsidRDefault="000624FE" w:rsidP="00487B23">
      <w:pPr>
        <w:rPr>
          <w:rFonts w:asciiTheme="minorBidi" w:hAnsiTheme="minorBidi" w:cs="Arial"/>
          <w:sz w:val="24"/>
          <w:szCs w:val="24"/>
          <w:rtl/>
        </w:rPr>
      </w:pPr>
      <w:r>
        <w:rPr>
          <w:rFonts w:asciiTheme="minorBidi" w:hAnsiTheme="minorBidi" w:cs="Arial" w:hint="cs"/>
          <w:sz w:val="24"/>
          <w:szCs w:val="24"/>
          <w:rtl/>
        </w:rPr>
        <w:t xml:space="preserve">ב. </w:t>
      </w:r>
      <w:proofErr w:type="spellStart"/>
      <w:r>
        <w:rPr>
          <w:rFonts w:asciiTheme="minorBidi" w:hAnsiTheme="minorBidi" w:cs="Arial" w:hint="cs"/>
          <w:sz w:val="24"/>
          <w:szCs w:val="24"/>
          <w:rtl/>
        </w:rPr>
        <w:t>הש"ך</w:t>
      </w:r>
      <w:proofErr w:type="spellEnd"/>
      <w:r>
        <w:rPr>
          <w:rFonts w:asciiTheme="minorBidi" w:hAnsiTheme="minorBidi" w:cs="Arial" w:hint="cs"/>
          <w:sz w:val="24"/>
          <w:szCs w:val="24"/>
          <w:rtl/>
        </w:rPr>
        <w:t xml:space="preserve"> (יורה דעה, סוף סימן קי) </w:t>
      </w:r>
      <w:r w:rsidR="00AF4812">
        <w:rPr>
          <w:rFonts w:asciiTheme="minorBidi" w:hAnsiTheme="minorBidi" w:cs="Arial"/>
          <w:sz w:val="24"/>
          <w:szCs w:val="24"/>
          <w:rtl/>
        </w:rPr>
        <w:t>–</w:t>
      </w:r>
      <w:r>
        <w:rPr>
          <w:rFonts w:asciiTheme="minorBidi" w:hAnsiTheme="minorBidi" w:cs="Arial" w:hint="cs"/>
          <w:sz w:val="24"/>
          <w:szCs w:val="24"/>
          <w:rtl/>
        </w:rPr>
        <w:t xml:space="preserve"> </w:t>
      </w:r>
      <w:r w:rsidR="00AF4812">
        <w:rPr>
          <w:rFonts w:asciiTheme="minorBidi" w:hAnsiTheme="minorBidi" w:cs="Arial" w:hint="cs"/>
          <w:sz w:val="24"/>
          <w:szCs w:val="24"/>
          <w:rtl/>
        </w:rPr>
        <w:t xml:space="preserve">כתב גם הוא שבדבר שיש לו </w:t>
      </w:r>
      <w:proofErr w:type="spellStart"/>
      <w:r w:rsidR="00AF4812">
        <w:rPr>
          <w:rFonts w:asciiTheme="minorBidi" w:hAnsiTheme="minorBidi" w:cs="Arial" w:hint="cs"/>
          <w:sz w:val="24"/>
          <w:szCs w:val="24"/>
          <w:rtl/>
        </w:rPr>
        <w:t>מתירין</w:t>
      </w:r>
      <w:proofErr w:type="spellEnd"/>
      <w:r w:rsidR="00AF4812">
        <w:rPr>
          <w:rFonts w:asciiTheme="minorBidi" w:hAnsiTheme="minorBidi" w:cs="Arial" w:hint="cs"/>
          <w:sz w:val="24"/>
          <w:szCs w:val="24"/>
          <w:rtl/>
        </w:rPr>
        <w:t xml:space="preserve">, אפילו ספק </w:t>
      </w:r>
      <w:proofErr w:type="spellStart"/>
      <w:r w:rsidR="00AF4812">
        <w:rPr>
          <w:rFonts w:asciiTheme="minorBidi" w:hAnsiTheme="minorBidi" w:cs="Arial" w:hint="cs"/>
          <w:sz w:val="24"/>
          <w:szCs w:val="24"/>
          <w:rtl/>
        </w:rPr>
        <w:t>ספיקא</w:t>
      </w:r>
      <w:proofErr w:type="spellEnd"/>
      <w:r w:rsidR="00AF4812">
        <w:rPr>
          <w:rFonts w:asciiTheme="minorBidi" w:hAnsiTheme="minorBidi" w:cs="Arial" w:hint="cs"/>
          <w:sz w:val="24"/>
          <w:szCs w:val="24"/>
          <w:rtl/>
        </w:rPr>
        <w:t xml:space="preserve"> אסור</w:t>
      </w:r>
    </w:p>
    <w:p w:rsidR="00AF4812" w:rsidRDefault="00AF4812" w:rsidP="00AF4812">
      <w:pPr>
        <w:rPr>
          <w:rFonts w:asciiTheme="minorBidi" w:hAnsiTheme="minorBidi" w:cs="Arial"/>
          <w:b/>
          <w:bCs/>
          <w:sz w:val="24"/>
          <w:szCs w:val="24"/>
          <w:rtl/>
        </w:rPr>
      </w:pPr>
      <w:r>
        <w:rPr>
          <w:rFonts w:asciiTheme="minorBidi" w:hAnsiTheme="minorBidi" w:cs="Arial" w:hint="cs"/>
          <w:sz w:val="24"/>
          <w:szCs w:val="24"/>
          <w:rtl/>
        </w:rPr>
        <w:lastRenderedPageBreak/>
        <w:t xml:space="preserve">ג. המשנה למלך (הלכות מעילה) </w:t>
      </w:r>
      <w:r>
        <w:rPr>
          <w:rFonts w:asciiTheme="minorBidi" w:hAnsiTheme="minorBidi" w:cs="Arial"/>
          <w:sz w:val="24"/>
          <w:szCs w:val="24"/>
          <w:rtl/>
        </w:rPr>
        <w:t>–</w:t>
      </w:r>
      <w:r>
        <w:rPr>
          <w:rFonts w:asciiTheme="minorBidi" w:hAnsiTheme="minorBidi" w:cs="Arial" w:hint="cs"/>
          <w:sz w:val="24"/>
          <w:szCs w:val="24"/>
          <w:rtl/>
        </w:rPr>
        <w:t xml:space="preserve"> כתב שבדבר שיש לו </w:t>
      </w:r>
      <w:proofErr w:type="spellStart"/>
      <w:r>
        <w:rPr>
          <w:rFonts w:asciiTheme="minorBidi" w:hAnsiTheme="minorBidi" w:cs="Arial" w:hint="cs"/>
          <w:sz w:val="24"/>
          <w:szCs w:val="24"/>
          <w:rtl/>
        </w:rPr>
        <w:t>מתירין</w:t>
      </w:r>
      <w:proofErr w:type="spellEnd"/>
      <w:r>
        <w:rPr>
          <w:rFonts w:asciiTheme="minorBidi" w:hAnsiTheme="minorBidi" w:cs="Arial" w:hint="cs"/>
          <w:sz w:val="24"/>
          <w:szCs w:val="24"/>
          <w:rtl/>
        </w:rPr>
        <w:t xml:space="preserve">, אין דין ביטול </w:t>
      </w:r>
      <w:r>
        <w:rPr>
          <w:rFonts w:asciiTheme="minorBidi" w:hAnsiTheme="minorBidi" w:cs="Arial" w:hint="cs"/>
          <w:b/>
          <w:bCs/>
          <w:sz w:val="24"/>
          <w:szCs w:val="24"/>
          <w:rtl/>
        </w:rPr>
        <w:t>מדאורייתא</w:t>
      </w:r>
    </w:p>
    <w:p w:rsidR="00AF4812" w:rsidRDefault="00AF4812" w:rsidP="00AF4812">
      <w:pPr>
        <w:rPr>
          <w:rFonts w:asciiTheme="minorBidi" w:hAnsiTheme="minorBidi" w:cs="Arial"/>
          <w:sz w:val="24"/>
          <w:szCs w:val="24"/>
          <w:rtl/>
        </w:rPr>
      </w:pPr>
      <w:r>
        <w:rPr>
          <w:rFonts w:asciiTheme="minorBidi" w:hAnsiTheme="minorBidi" w:cs="Arial" w:hint="cs"/>
          <w:sz w:val="24"/>
          <w:szCs w:val="24"/>
          <w:rtl/>
        </w:rPr>
        <w:t xml:space="preserve">רבינו מקשה מהתוספות כאן שבו פתחנו, הרי מדובר בדבר שיש לו </w:t>
      </w:r>
      <w:proofErr w:type="spellStart"/>
      <w:r>
        <w:rPr>
          <w:rFonts w:asciiTheme="minorBidi" w:hAnsiTheme="minorBidi" w:cs="Arial" w:hint="cs"/>
          <w:sz w:val="24"/>
          <w:szCs w:val="24"/>
          <w:rtl/>
        </w:rPr>
        <w:t>מתירין</w:t>
      </w:r>
      <w:proofErr w:type="spellEnd"/>
      <w:r>
        <w:rPr>
          <w:rFonts w:asciiTheme="minorBidi" w:hAnsiTheme="minorBidi" w:cs="Arial" w:hint="cs"/>
          <w:sz w:val="24"/>
          <w:szCs w:val="24"/>
          <w:rtl/>
        </w:rPr>
        <w:t xml:space="preserve"> ולמרות זאת הולכים אחרי הרוב אפילו בתרנגולת </w:t>
      </w:r>
      <w:proofErr w:type="spellStart"/>
      <w:r>
        <w:rPr>
          <w:rFonts w:asciiTheme="minorBidi" w:hAnsiTheme="minorBidi" w:cs="Arial" w:hint="cs"/>
          <w:sz w:val="24"/>
          <w:szCs w:val="24"/>
          <w:rtl/>
        </w:rPr>
        <w:t>דספנא</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מארעא</w:t>
      </w:r>
      <w:proofErr w:type="spellEnd"/>
      <w:r>
        <w:rPr>
          <w:rFonts w:asciiTheme="minorBidi" w:hAnsiTheme="minorBidi" w:cs="Arial" w:hint="cs"/>
          <w:sz w:val="24"/>
          <w:szCs w:val="24"/>
          <w:rtl/>
        </w:rPr>
        <w:t xml:space="preserve">, אם כן לא בטלו דיני רוב/ ביטול בדבר שיש לו </w:t>
      </w:r>
      <w:proofErr w:type="spellStart"/>
      <w:r>
        <w:rPr>
          <w:rFonts w:asciiTheme="minorBidi" w:hAnsiTheme="minorBidi" w:cs="Arial" w:hint="cs"/>
          <w:sz w:val="24"/>
          <w:szCs w:val="24"/>
          <w:rtl/>
        </w:rPr>
        <w:t>מתירין</w:t>
      </w:r>
      <w:proofErr w:type="spellEnd"/>
      <w:r>
        <w:rPr>
          <w:rFonts w:asciiTheme="minorBidi" w:hAnsiTheme="minorBidi" w:cs="Arial" w:hint="cs"/>
          <w:sz w:val="24"/>
          <w:szCs w:val="24"/>
          <w:rtl/>
        </w:rPr>
        <w:t xml:space="preserve">. </w:t>
      </w:r>
    </w:p>
    <w:p w:rsidR="00AF4812" w:rsidRDefault="00FC6DF8" w:rsidP="00AF4812">
      <w:pPr>
        <w:rPr>
          <w:rFonts w:asciiTheme="minorBidi" w:hAnsiTheme="minorBidi" w:cs="Arial"/>
          <w:sz w:val="24"/>
          <w:szCs w:val="24"/>
          <w:rtl/>
        </w:rPr>
      </w:pPr>
      <w:r>
        <w:rPr>
          <w:rFonts w:asciiTheme="minorBidi" w:hAnsiTheme="minorBidi" w:cs="Arial" w:hint="cs"/>
          <w:sz w:val="24"/>
          <w:szCs w:val="24"/>
          <w:rtl/>
        </w:rPr>
        <w:t xml:space="preserve">ומקשה רבינו </w:t>
      </w:r>
      <w:r w:rsidR="00AF4812">
        <w:rPr>
          <w:rFonts w:asciiTheme="minorBidi" w:hAnsiTheme="minorBidi" w:cs="Arial" w:hint="cs"/>
          <w:sz w:val="24"/>
          <w:szCs w:val="24"/>
          <w:rtl/>
        </w:rPr>
        <w:t xml:space="preserve"> מהתוספות (ד"ה "איכא" , דף י ע"ב) שכותבים בעצמם שדבר שיש לו </w:t>
      </w:r>
      <w:proofErr w:type="spellStart"/>
      <w:r w:rsidR="00AF4812">
        <w:rPr>
          <w:rFonts w:asciiTheme="minorBidi" w:hAnsiTheme="minorBidi" w:cs="Arial" w:hint="cs"/>
          <w:sz w:val="24"/>
          <w:szCs w:val="24"/>
          <w:rtl/>
        </w:rPr>
        <w:t>מתירין</w:t>
      </w:r>
      <w:proofErr w:type="spellEnd"/>
      <w:r w:rsidR="00AF4812">
        <w:rPr>
          <w:rFonts w:asciiTheme="minorBidi" w:hAnsiTheme="minorBidi" w:cs="Arial" w:hint="cs"/>
          <w:sz w:val="24"/>
          <w:szCs w:val="24"/>
          <w:rtl/>
        </w:rPr>
        <w:t xml:space="preserve"> אפילו באלף לא בטיל.  </w:t>
      </w:r>
    </w:p>
    <w:p w:rsidR="00487B23" w:rsidRDefault="00F118F1" w:rsidP="00A03F6D">
      <w:pPr>
        <w:rPr>
          <w:rFonts w:asciiTheme="minorBidi" w:hAnsiTheme="minorBidi" w:cs="Arial"/>
          <w:sz w:val="24"/>
          <w:szCs w:val="24"/>
          <w:rtl/>
        </w:rPr>
      </w:pPr>
      <w:r>
        <w:rPr>
          <w:rFonts w:asciiTheme="minorBidi" w:hAnsiTheme="minorBidi" w:cs="Arial" w:hint="cs"/>
          <w:b/>
          <w:bCs/>
          <w:sz w:val="24"/>
          <w:szCs w:val="24"/>
          <w:rtl/>
        </w:rPr>
        <w:t>*</w:t>
      </w:r>
      <w:r w:rsidR="00A03F6D" w:rsidRPr="00A03F6D">
        <w:rPr>
          <w:rFonts w:asciiTheme="minorBidi" w:hAnsiTheme="minorBidi" w:cs="Arial"/>
          <w:b/>
          <w:bCs/>
          <w:sz w:val="24"/>
          <w:szCs w:val="24"/>
          <w:rtl/>
        </w:rPr>
        <w:t>גמ' לכתוב רחמנא חמץ ולא בעי שאור</w:t>
      </w:r>
      <w:r w:rsidR="00A03F6D">
        <w:rPr>
          <w:rFonts w:asciiTheme="minorBidi" w:hAnsiTheme="minorBidi" w:cs="Arial" w:hint="cs"/>
          <w:b/>
          <w:bCs/>
          <w:sz w:val="24"/>
          <w:szCs w:val="24"/>
          <w:rtl/>
        </w:rPr>
        <w:t xml:space="preserve">- </w:t>
      </w:r>
      <w:r w:rsidR="00BD1611">
        <w:rPr>
          <w:rFonts w:asciiTheme="minorBidi" w:hAnsiTheme="minorBidi" w:cs="Arial" w:hint="cs"/>
          <w:sz w:val="24"/>
          <w:szCs w:val="24"/>
          <w:rtl/>
        </w:rPr>
        <w:t>הגמרא מקשה למה צריך לכתוב גם שאור (שהוא מחמץ יותר מחמץ רגיל) הרי זה קל וחומר , אם חמץ אסור בבל ימצא ק"ו שאור. רבינו לשתי קושיות שמקשה הפני יהושע:</w:t>
      </w:r>
    </w:p>
    <w:p w:rsidR="00BD1611" w:rsidRDefault="00BD1611" w:rsidP="002D2B8D">
      <w:pPr>
        <w:rPr>
          <w:rFonts w:asciiTheme="minorBidi" w:hAnsiTheme="minorBidi" w:cs="Arial" w:hint="cs"/>
          <w:sz w:val="24"/>
          <w:szCs w:val="24"/>
          <w:rtl/>
        </w:rPr>
      </w:pPr>
      <w:r>
        <w:rPr>
          <w:rFonts w:asciiTheme="minorBidi" w:hAnsiTheme="minorBidi" w:cs="Arial" w:hint="cs"/>
          <w:sz w:val="24"/>
          <w:szCs w:val="24"/>
          <w:rtl/>
        </w:rPr>
        <w:t xml:space="preserve">א. הרי אין </w:t>
      </w:r>
      <w:r w:rsidR="002D2B8D">
        <w:rPr>
          <w:rFonts w:asciiTheme="minorBidi" w:hAnsiTheme="minorBidi" w:cs="Arial" w:hint="cs"/>
          <w:sz w:val="24"/>
          <w:szCs w:val="24"/>
          <w:rtl/>
        </w:rPr>
        <w:t xml:space="preserve">מזהירים על ידי לימוד </w:t>
      </w:r>
      <w:r w:rsidR="00A8074D">
        <w:rPr>
          <w:rFonts w:asciiTheme="minorBidi" w:hAnsiTheme="minorBidi" w:cs="Arial" w:hint="cs"/>
          <w:sz w:val="24"/>
          <w:szCs w:val="24"/>
          <w:rtl/>
        </w:rPr>
        <w:t xml:space="preserve"> בקל וחומר, ואם כן כדי להזהיר</w:t>
      </w:r>
      <w:r>
        <w:rPr>
          <w:rFonts w:asciiTheme="minorBidi" w:hAnsiTheme="minorBidi" w:cs="Arial" w:hint="cs"/>
          <w:sz w:val="24"/>
          <w:szCs w:val="24"/>
          <w:rtl/>
        </w:rPr>
        <w:t xml:space="preserve"> על מציאות שאור צריך לכתוב בפירוש ולא ללמוד בקל וחומר</w:t>
      </w:r>
    </w:p>
    <w:p w:rsidR="00BD1611" w:rsidRDefault="00BD1611" w:rsidP="00BD1611">
      <w:pPr>
        <w:rPr>
          <w:rFonts w:asciiTheme="minorBidi" w:hAnsiTheme="minorBidi" w:cs="Arial"/>
          <w:sz w:val="24"/>
          <w:szCs w:val="24"/>
          <w:rtl/>
        </w:rPr>
      </w:pPr>
      <w:r>
        <w:rPr>
          <w:rFonts w:asciiTheme="minorBidi" w:hAnsiTheme="minorBidi" w:cs="Arial" w:hint="cs"/>
          <w:sz w:val="24"/>
          <w:szCs w:val="24"/>
          <w:rtl/>
        </w:rPr>
        <w:t>ב. הרי חצי שיעור אסור מן התורה ולשם מה חולקים בית שמאי ובית הלל מהו גודל איסור חמץ ומהו גודל איסור שאור לעניין בל ימצא?</w:t>
      </w:r>
    </w:p>
    <w:p w:rsidR="00BD1611" w:rsidRDefault="00BD1611" w:rsidP="00BD1611">
      <w:pPr>
        <w:rPr>
          <w:rFonts w:asciiTheme="minorBidi" w:hAnsiTheme="minorBidi" w:cs="Arial" w:hint="cs"/>
          <w:sz w:val="24"/>
          <w:szCs w:val="24"/>
          <w:rtl/>
        </w:rPr>
      </w:pPr>
      <w:r>
        <w:rPr>
          <w:rFonts w:asciiTheme="minorBidi" w:hAnsiTheme="minorBidi" w:cs="Arial" w:hint="cs"/>
          <w:sz w:val="24"/>
          <w:szCs w:val="24"/>
          <w:rtl/>
        </w:rPr>
        <w:t xml:space="preserve">ותירץ הפני יהושע שהכלל "חצי שיעור אסור מן התורה" הוא רק לעניין אכילת איסור מאחר שאומנם בחצי שיעור אין הנאת מעיו אך יש הנאת גרונו. ולכן לעניין בל ימצא לא </w:t>
      </w:r>
      <w:proofErr w:type="spellStart"/>
      <w:r>
        <w:rPr>
          <w:rFonts w:asciiTheme="minorBidi" w:hAnsiTheme="minorBidi" w:cs="Arial" w:hint="cs"/>
          <w:sz w:val="24"/>
          <w:szCs w:val="24"/>
          <w:rtl/>
        </w:rPr>
        <w:t>אמרינן</w:t>
      </w:r>
      <w:proofErr w:type="spellEnd"/>
      <w:r>
        <w:rPr>
          <w:rFonts w:asciiTheme="minorBidi" w:hAnsiTheme="minorBidi" w:cs="Arial" w:hint="cs"/>
          <w:sz w:val="24"/>
          <w:szCs w:val="24"/>
          <w:rtl/>
        </w:rPr>
        <w:t xml:space="preserve"> "חצי שיעור אסור מן התורה".</w:t>
      </w:r>
    </w:p>
    <w:p w:rsidR="00FF030F" w:rsidRPr="00BD1611" w:rsidRDefault="00BD1611" w:rsidP="002D2B8D">
      <w:pPr>
        <w:rPr>
          <w:rFonts w:asciiTheme="minorBidi" w:hAnsiTheme="minorBidi" w:cs="Arial"/>
          <w:sz w:val="24"/>
          <w:szCs w:val="24"/>
          <w:rtl/>
        </w:rPr>
      </w:pPr>
      <w:r>
        <w:rPr>
          <w:rFonts w:asciiTheme="minorBidi" w:hAnsiTheme="minorBidi" w:cs="Arial" w:hint="cs"/>
          <w:sz w:val="24"/>
          <w:szCs w:val="24"/>
          <w:rtl/>
        </w:rPr>
        <w:t xml:space="preserve">רבינו כותב שגם </w:t>
      </w:r>
      <w:proofErr w:type="spellStart"/>
      <w:r>
        <w:rPr>
          <w:rFonts w:asciiTheme="minorBidi" w:hAnsiTheme="minorBidi" w:cs="Arial" w:hint="cs"/>
          <w:sz w:val="24"/>
          <w:szCs w:val="24"/>
          <w:rtl/>
        </w:rPr>
        <w:t>בשו"ת</w:t>
      </w:r>
      <w:proofErr w:type="spellEnd"/>
      <w:r>
        <w:rPr>
          <w:rFonts w:asciiTheme="minorBidi" w:hAnsiTheme="minorBidi" w:cs="Arial" w:hint="cs"/>
          <w:sz w:val="24"/>
          <w:szCs w:val="24"/>
          <w:rtl/>
        </w:rPr>
        <w:t xml:space="preserve"> חכם צבי (סימן פו) וגם </w:t>
      </w:r>
      <w:proofErr w:type="spellStart"/>
      <w:r>
        <w:rPr>
          <w:rFonts w:asciiTheme="minorBidi" w:hAnsiTheme="minorBidi" w:cs="Arial" w:hint="cs"/>
          <w:sz w:val="24"/>
          <w:szCs w:val="24"/>
          <w:rtl/>
        </w:rPr>
        <w:t>בשו"ת</w:t>
      </w:r>
      <w:proofErr w:type="spellEnd"/>
      <w:r>
        <w:rPr>
          <w:rFonts w:asciiTheme="minorBidi" w:hAnsiTheme="minorBidi" w:cs="Arial" w:hint="cs"/>
          <w:sz w:val="24"/>
          <w:szCs w:val="24"/>
          <w:rtl/>
        </w:rPr>
        <w:t xml:space="preserve"> שאגת אריה (סימן פא) הסכימו עם החילוק שכתב הפני יהושע. </w:t>
      </w:r>
      <w:r w:rsidR="00D54AAF">
        <w:rPr>
          <w:rFonts w:asciiTheme="minorBidi" w:hAnsiTheme="minorBidi" w:cs="Arial" w:hint="cs"/>
          <w:sz w:val="24"/>
          <w:szCs w:val="24"/>
          <w:rtl/>
        </w:rPr>
        <w:t xml:space="preserve">אלא שהם מנמקים אחרת את קביעתם מאחר שלהלכה בעינן הנאת גרונו ולא הנאת מעיו (שהרי אכל חצי זית והקיאו וחזר ואכלו </w:t>
      </w:r>
      <w:r w:rsidR="00D54AAF">
        <w:rPr>
          <w:rFonts w:asciiTheme="minorBidi" w:hAnsiTheme="minorBidi" w:cs="Arial"/>
          <w:sz w:val="24"/>
          <w:szCs w:val="24"/>
          <w:rtl/>
        </w:rPr>
        <w:t>–</w:t>
      </w:r>
      <w:r w:rsidR="00D54AAF">
        <w:rPr>
          <w:rFonts w:asciiTheme="minorBidi" w:hAnsiTheme="minorBidi" w:cs="Arial" w:hint="cs"/>
          <w:sz w:val="24"/>
          <w:szCs w:val="24"/>
          <w:rtl/>
        </w:rPr>
        <w:t xml:space="preserve">חייב למרות שאין הנאת מעיו). </w:t>
      </w:r>
      <w:r w:rsidR="00FF030F">
        <w:rPr>
          <w:rFonts w:asciiTheme="minorBidi" w:hAnsiTheme="minorBidi" w:cs="Arial" w:hint="cs"/>
          <w:sz w:val="24"/>
          <w:szCs w:val="24"/>
          <w:rtl/>
        </w:rPr>
        <w:t>וכן יש להקשות על הסבר הפני יהושע, הרי הגמרא לא ידעה כלל בשלב הזה של המהלך שמדובר בבל יראה ובל ימצא וחשבה שמדובר גם על איסור אכילת חמץ</w:t>
      </w:r>
      <w:r w:rsidR="002D2B8D">
        <w:rPr>
          <w:rFonts w:asciiTheme="minorBidi" w:hAnsiTheme="minorBidi" w:cs="Arial" w:hint="cs"/>
          <w:sz w:val="24"/>
          <w:szCs w:val="24"/>
          <w:rtl/>
        </w:rPr>
        <w:t xml:space="preserve"> (כמו שמוכח מדברי הגמרא עצמה) </w:t>
      </w:r>
      <w:r w:rsidR="00FF030F">
        <w:rPr>
          <w:rFonts w:asciiTheme="minorBidi" w:hAnsiTheme="minorBidi" w:cs="Arial" w:hint="cs"/>
          <w:sz w:val="24"/>
          <w:szCs w:val="24"/>
          <w:rtl/>
        </w:rPr>
        <w:t xml:space="preserve"> ו</w:t>
      </w:r>
      <w:r w:rsidR="002D2B8D">
        <w:rPr>
          <w:rFonts w:asciiTheme="minorBidi" w:hAnsiTheme="minorBidi" w:cs="Arial" w:hint="cs"/>
          <w:sz w:val="24"/>
          <w:szCs w:val="24"/>
          <w:rtl/>
        </w:rPr>
        <w:t>ל</w:t>
      </w:r>
      <w:r w:rsidR="00FF030F">
        <w:rPr>
          <w:rFonts w:asciiTheme="minorBidi" w:hAnsiTheme="minorBidi" w:cs="Arial" w:hint="cs"/>
          <w:sz w:val="24"/>
          <w:szCs w:val="24"/>
          <w:rtl/>
        </w:rPr>
        <w:t xml:space="preserve">כן החלוקה שלו בין איסורי אכילה לבין איסור ב"י וב"י </w:t>
      </w:r>
      <w:r w:rsidR="002D2B8D">
        <w:rPr>
          <w:rFonts w:asciiTheme="minorBidi" w:hAnsiTheme="minorBidi" w:cs="Arial" w:hint="cs"/>
          <w:sz w:val="24"/>
          <w:szCs w:val="24"/>
          <w:rtl/>
        </w:rPr>
        <w:t xml:space="preserve">קשה להבנה. </w:t>
      </w:r>
    </w:p>
    <w:p w:rsidR="00A03F6D" w:rsidRDefault="00F118F1" w:rsidP="00A03F6D">
      <w:pPr>
        <w:rPr>
          <w:rFonts w:asciiTheme="minorBidi" w:hAnsiTheme="minorBidi" w:cs="Arial"/>
          <w:sz w:val="24"/>
          <w:szCs w:val="24"/>
          <w:rtl/>
        </w:rPr>
      </w:pPr>
      <w:r>
        <w:rPr>
          <w:rFonts w:asciiTheme="minorBidi" w:hAnsiTheme="minorBidi" w:cs="Arial" w:hint="cs"/>
          <w:b/>
          <w:bCs/>
          <w:sz w:val="24"/>
          <w:szCs w:val="24"/>
          <w:rtl/>
        </w:rPr>
        <w:t>*</w:t>
      </w:r>
      <w:r w:rsidR="00A03F6D" w:rsidRPr="00A03F6D">
        <w:rPr>
          <w:rFonts w:asciiTheme="minorBidi" w:hAnsiTheme="minorBidi" w:cs="Arial"/>
          <w:b/>
          <w:bCs/>
          <w:sz w:val="24"/>
          <w:szCs w:val="24"/>
          <w:rtl/>
        </w:rPr>
        <w:t xml:space="preserve">רש"י ד"ה הא לא </w:t>
      </w:r>
      <w:proofErr w:type="spellStart"/>
      <w:r w:rsidR="00A03F6D" w:rsidRPr="00A03F6D">
        <w:rPr>
          <w:rFonts w:asciiTheme="minorBidi" w:hAnsiTheme="minorBidi" w:cs="Arial"/>
          <w:b/>
          <w:bCs/>
          <w:sz w:val="24"/>
          <w:szCs w:val="24"/>
          <w:rtl/>
        </w:rPr>
        <w:t>קשיא</w:t>
      </w:r>
      <w:proofErr w:type="spellEnd"/>
      <w:r w:rsidR="00A03F6D" w:rsidRPr="00A03F6D">
        <w:rPr>
          <w:rFonts w:asciiTheme="minorBidi" w:hAnsiTheme="minorBidi" w:cs="Arial"/>
          <w:b/>
          <w:bCs/>
          <w:sz w:val="24"/>
          <w:szCs w:val="24"/>
          <w:rtl/>
        </w:rPr>
        <w:t>. לא</w:t>
      </w:r>
      <w:r w:rsidR="00A03F6D">
        <w:rPr>
          <w:rFonts w:asciiTheme="minorBidi" w:hAnsiTheme="minorBidi" w:cs="Arial"/>
          <w:b/>
          <w:bCs/>
          <w:sz w:val="24"/>
          <w:szCs w:val="24"/>
          <w:rtl/>
        </w:rPr>
        <w:t xml:space="preserve"> יגמור מעשה השחיטה דהיינו הכסוי</w:t>
      </w:r>
      <w:r w:rsidR="00A03F6D">
        <w:rPr>
          <w:rFonts w:asciiTheme="minorBidi" w:hAnsiTheme="minorBidi" w:cs="Arial" w:hint="cs"/>
          <w:b/>
          <w:bCs/>
          <w:sz w:val="24"/>
          <w:szCs w:val="24"/>
          <w:rtl/>
        </w:rPr>
        <w:t xml:space="preserve">- </w:t>
      </w:r>
      <w:proofErr w:type="spellStart"/>
      <w:r w:rsidR="005E152F">
        <w:rPr>
          <w:rFonts w:asciiTheme="minorBidi" w:hAnsiTheme="minorBidi" w:cs="Arial" w:hint="cs"/>
          <w:sz w:val="24"/>
          <w:szCs w:val="24"/>
          <w:rtl/>
        </w:rPr>
        <w:t>הרמ"א</w:t>
      </w:r>
      <w:proofErr w:type="spellEnd"/>
      <w:r w:rsidR="005E152F">
        <w:rPr>
          <w:rFonts w:asciiTheme="minorBidi" w:hAnsiTheme="minorBidi" w:cs="Arial" w:hint="cs"/>
          <w:sz w:val="24"/>
          <w:szCs w:val="24"/>
          <w:rtl/>
        </w:rPr>
        <w:t xml:space="preserve"> (יו"ד, </w:t>
      </w:r>
      <w:proofErr w:type="spellStart"/>
      <w:r w:rsidR="005E152F">
        <w:rPr>
          <w:rFonts w:asciiTheme="minorBidi" w:hAnsiTheme="minorBidi" w:cs="Arial" w:hint="cs"/>
          <w:sz w:val="24"/>
          <w:szCs w:val="24"/>
          <w:rtl/>
        </w:rPr>
        <w:t>יט</w:t>
      </w:r>
      <w:proofErr w:type="spellEnd"/>
      <w:r w:rsidR="005E152F">
        <w:rPr>
          <w:rFonts w:asciiTheme="minorBidi" w:hAnsiTheme="minorBidi" w:cs="Arial" w:hint="cs"/>
          <w:sz w:val="24"/>
          <w:szCs w:val="24"/>
          <w:rtl/>
        </w:rPr>
        <w:t xml:space="preserve">, ד) כותב שמותר לדבר בין שחיטה לכיסוי הדם אבל טוב </w:t>
      </w:r>
      <w:proofErr w:type="spellStart"/>
      <w:r w:rsidR="005E152F">
        <w:rPr>
          <w:rFonts w:asciiTheme="minorBidi" w:hAnsiTheme="minorBidi" w:cs="Arial" w:hint="cs"/>
          <w:sz w:val="24"/>
          <w:szCs w:val="24"/>
          <w:rtl/>
        </w:rPr>
        <w:t>להמנע</w:t>
      </w:r>
      <w:proofErr w:type="spellEnd"/>
      <w:r w:rsidR="005E152F">
        <w:rPr>
          <w:rFonts w:asciiTheme="minorBidi" w:hAnsiTheme="minorBidi" w:cs="Arial" w:hint="cs"/>
          <w:sz w:val="24"/>
          <w:szCs w:val="24"/>
          <w:rtl/>
        </w:rPr>
        <w:t xml:space="preserve"> מכך. </w:t>
      </w:r>
      <w:proofErr w:type="spellStart"/>
      <w:r w:rsidR="005E152F">
        <w:rPr>
          <w:rFonts w:asciiTheme="minorBidi" w:hAnsiTheme="minorBidi" w:cs="Arial" w:hint="cs"/>
          <w:sz w:val="24"/>
          <w:szCs w:val="24"/>
          <w:rtl/>
        </w:rPr>
        <w:t>הט"ז</w:t>
      </w:r>
      <w:proofErr w:type="spellEnd"/>
      <w:r w:rsidR="005E152F">
        <w:rPr>
          <w:rFonts w:asciiTheme="minorBidi" w:hAnsiTheme="minorBidi" w:cs="Arial" w:hint="cs"/>
          <w:sz w:val="24"/>
          <w:szCs w:val="24"/>
          <w:rtl/>
        </w:rPr>
        <w:t xml:space="preserve"> (</w:t>
      </w:r>
      <w:proofErr w:type="spellStart"/>
      <w:r w:rsidR="005E152F">
        <w:rPr>
          <w:rFonts w:asciiTheme="minorBidi" w:hAnsiTheme="minorBidi" w:cs="Arial" w:hint="cs"/>
          <w:sz w:val="24"/>
          <w:szCs w:val="24"/>
          <w:rtl/>
        </w:rPr>
        <w:t>סק"ה</w:t>
      </w:r>
      <w:proofErr w:type="spellEnd"/>
      <w:r w:rsidR="005E152F">
        <w:rPr>
          <w:rFonts w:asciiTheme="minorBidi" w:hAnsiTheme="minorBidi" w:cs="Arial" w:hint="cs"/>
          <w:sz w:val="24"/>
          <w:szCs w:val="24"/>
          <w:rtl/>
        </w:rPr>
        <w:t xml:space="preserve">) מסביר שישנה מחלוקת האם הכיסוי הוא גמר מצוות שחיטה או מצווה בפני עצמה, להלכה נפסק שזו מצווה בפני עצמה אך כדי לכבד גם את הדעה </w:t>
      </w:r>
      <w:proofErr w:type="spellStart"/>
      <w:r w:rsidR="005E152F">
        <w:rPr>
          <w:rFonts w:asciiTheme="minorBidi" w:hAnsiTheme="minorBidi" w:cs="Arial" w:hint="cs"/>
          <w:sz w:val="24"/>
          <w:szCs w:val="24"/>
          <w:rtl/>
        </w:rPr>
        <w:t>השניה</w:t>
      </w:r>
      <w:proofErr w:type="spellEnd"/>
      <w:r w:rsidR="005E152F">
        <w:rPr>
          <w:rFonts w:asciiTheme="minorBidi" w:hAnsiTheme="minorBidi" w:cs="Arial" w:hint="cs"/>
          <w:sz w:val="24"/>
          <w:szCs w:val="24"/>
          <w:rtl/>
        </w:rPr>
        <w:t xml:space="preserve"> כתב </w:t>
      </w:r>
      <w:proofErr w:type="spellStart"/>
      <w:r w:rsidR="005E152F">
        <w:rPr>
          <w:rFonts w:asciiTheme="minorBidi" w:hAnsiTheme="minorBidi" w:cs="Arial" w:hint="cs"/>
          <w:sz w:val="24"/>
          <w:szCs w:val="24"/>
          <w:rtl/>
        </w:rPr>
        <w:t>הרמ"א</w:t>
      </w:r>
      <w:proofErr w:type="spellEnd"/>
      <w:r w:rsidR="005E152F">
        <w:rPr>
          <w:rFonts w:asciiTheme="minorBidi" w:hAnsiTheme="minorBidi" w:cs="Arial" w:hint="cs"/>
          <w:sz w:val="24"/>
          <w:szCs w:val="24"/>
          <w:rtl/>
        </w:rPr>
        <w:t xml:space="preserve"> שעדיף לא לדבר בין שחיטה לכיסוי. </w:t>
      </w:r>
      <w:r w:rsidR="005E152F">
        <w:rPr>
          <w:rStyle w:val="a5"/>
          <w:rFonts w:asciiTheme="minorBidi" w:hAnsiTheme="minorBidi" w:cs="Arial"/>
          <w:sz w:val="24"/>
          <w:szCs w:val="24"/>
          <w:rtl/>
        </w:rPr>
        <w:footnoteReference w:id="9"/>
      </w:r>
    </w:p>
    <w:p w:rsidR="005E152F" w:rsidRDefault="005E152F" w:rsidP="005E152F">
      <w:pPr>
        <w:rPr>
          <w:rFonts w:asciiTheme="minorBidi" w:hAnsiTheme="minorBidi" w:cs="Arial"/>
          <w:sz w:val="24"/>
          <w:szCs w:val="24"/>
          <w:rtl/>
        </w:rPr>
      </w:pPr>
      <w:r>
        <w:rPr>
          <w:rFonts w:asciiTheme="minorBidi" w:hAnsiTheme="minorBidi" w:cs="Arial" w:hint="cs"/>
          <w:sz w:val="24"/>
          <w:szCs w:val="24"/>
          <w:rtl/>
        </w:rPr>
        <w:t>לאחר מכן כותב רבינו משפט שלא הצלחתי בעניי לפענח דבריו : "</w:t>
      </w:r>
      <w:r w:rsidRPr="005E152F">
        <w:rPr>
          <w:rFonts w:asciiTheme="minorBidi" w:hAnsiTheme="minorBidi" w:cs="Arial"/>
          <w:sz w:val="24"/>
          <w:szCs w:val="24"/>
          <w:rtl/>
        </w:rPr>
        <w:t xml:space="preserve">ביותר מבואר כן בירושלמי </w:t>
      </w:r>
      <w:proofErr w:type="spellStart"/>
      <w:r w:rsidRPr="005E152F">
        <w:rPr>
          <w:rFonts w:asciiTheme="minorBidi" w:hAnsiTheme="minorBidi" w:cs="Arial"/>
          <w:sz w:val="24"/>
          <w:szCs w:val="24"/>
          <w:rtl/>
        </w:rPr>
        <w:t>דמכילתין</w:t>
      </w:r>
      <w:proofErr w:type="spellEnd"/>
      <w:r w:rsidRPr="005E152F">
        <w:rPr>
          <w:rFonts w:asciiTheme="minorBidi" w:hAnsiTheme="minorBidi" w:cs="Arial"/>
          <w:sz w:val="24"/>
          <w:szCs w:val="24"/>
          <w:rtl/>
        </w:rPr>
        <w:t xml:space="preserve"> שני' הכא </w:t>
      </w:r>
      <w:proofErr w:type="spellStart"/>
      <w:r w:rsidRPr="005E152F">
        <w:rPr>
          <w:rFonts w:asciiTheme="minorBidi" w:hAnsiTheme="minorBidi" w:cs="Arial"/>
          <w:sz w:val="24"/>
          <w:szCs w:val="24"/>
          <w:rtl/>
        </w:rPr>
        <w:t>דהמתחיל</w:t>
      </w:r>
      <w:proofErr w:type="spellEnd"/>
      <w:r w:rsidRPr="005E152F">
        <w:rPr>
          <w:rFonts w:asciiTheme="minorBidi" w:hAnsiTheme="minorBidi" w:cs="Arial"/>
          <w:sz w:val="24"/>
          <w:szCs w:val="24"/>
          <w:rtl/>
        </w:rPr>
        <w:t xml:space="preserve"> במצות אומרים לו מרק</w:t>
      </w:r>
      <w:r>
        <w:rPr>
          <w:rFonts w:asciiTheme="minorBidi" w:hAnsiTheme="minorBidi" w:cs="Arial" w:hint="cs"/>
          <w:sz w:val="24"/>
          <w:szCs w:val="24"/>
          <w:rtl/>
        </w:rPr>
        <w:t xml:space="preserve"> "</w:t>
      </w:r>
    </w:p>
    <w:p w:rsidR="00F118F1" w:rsidRDefault="00F118F1" w:rsidP="00F118F1">
      <w:pPr>
        <w:rPr>
          <w:rFonts w:asciiTheme="minorBidi" w:hAnsiTheme="minorBidi" w:cs="Arial"/>
          <w:sz w:val="24"/>
          <w:szCs w:val="24"/>
          <w:rtl/>
        </w:rPr>
      </w:pPr>
      <w:r>
        <w:rPr>
          <w:rFonts w:asciiTheme="minorBidi" w:hAnsiTheme="minorBidi" w:cs="Arial"/>
          <w:b/>
          <w:bCs/>
          <w:sz w:val="24"/>
          <w:szCs w:val="24"/>
          <w:rtl/>
        </w:rPr>
        <w:t>שם ד"ה והא עביד כתישה</w:t>
      </w:r>
      <w:r>
        <w:rPr>
          <w:rFonts w:asciiTheme="minorBidi" w:hAnsiTheme="minorBidi" w:cs="Arial" w:hint="cs"/>
          <w:b/>
          <w:bCs/>
          <w:sz w:val="24"/>
          <w:szCs w:val="24"/>
          <w:rtl/>
        </w:rPr>
        <w:t xml:space="preserve">- </w:t>
      </w:r>
      <w:r w:rsidR="00173AED">
        <w:rPr>
          <w:rFonts w:asciiTheme="minorBidi" w:hAnsiTheme="minorBidi" w:cs="Arial" w:hint="cs"/>
          <w:sz w:val="24"/>
          <w:szCs w:val="24"/>
          <w:rtl/>
        </w:rPr>
        <w:t xml:space="preserve">רש"י הסביר </w:t>
      </w:r>
      <w:proofErr w:type="spellStart"/>
      <w:r w:rsidR="00173AED">
        <w:rPr>
          <w:rFonts w:asciiTheme="minorBidi" w:hAnsiTheme="minorBidi" w:cs="Arial" w:hint="cs"/>
          <w:sz w:val="24"/>
          <w:szCs w:val="24"/>
          <w:rtl/>
        </w:rPr>
        <w:t>שהקושיא</w:t>
      </w:r>
      <w:proofErr w:type="spellEnd"/>
      <w:r w:rsidR="00173AED">
        <w:rPr>
          <w:rFonts w:asciiTheme="minorBidi" w:hAnsiTheme="minorBidi" w:cs="Arial" w:hint="cs"/>
          <w:sz w:val="24"/>
          <w:szCs w:val="24"/>
          <w:rtl/>
        </w:rPr>
        <w:t xml:space="preserve"> היא לדעת רב יהודה הסובר שהסיבה שמותר לכסות את הדם ביום טוב היא לא מטעם עשה דוחה לא תעשה אלא מטעם שמדובר שיש </w:t>
      </w:r>
      <w:proofErr w:type="spellStart"/>
      <w:r w:rsidR="00173AED">
        <w:rPr>
          <w:rFonts w:asciiTheme="minorBidi" w:hAnsiTheme="minorBidi" w:cs="Arial" w:hint="cs"/>
          <w:sz w:val="24"/>
          <w:szCs w:val="24"/>
          <w:rtl/>
        </w:rPr>
        <w:t>כב</w:t>
      </w:r>
      <w:proofErr w:type="spellEnd"/>
      <w:r w:rsidR="00173AED">
        <w:rPr>
          <w:rFonts w:asciiTheme="minorBidi" w:hAnsiTheme="minorBidi" w:cs="Arial" w:hint="cs"/>
          <w:sz w:val="24"/>
          <w:szCs w:val="24"/>
          <w:rtl/>
        </w:rPr>
        <w:t xml:space="preserve"> דקר נעוץ ולכן כלל אינו עושה חפירה. ועל כך מקשה הגמרא אומנם אין חפירה אבל עדיין יש מלאכת טוחן (כתישה)</w:t>
      </w:r>
    </w:p>
    <w:p w:rsidR="00173AED" w:rsidRDefault="00173AED" w:rsidP="00FD70BA">
      <w:pPr>
        <w:rPr>
          <w:rFonts w:asciiTheme="minorBidi" w:hAnsiTheme="minorBidi" w:cs="Arial"/>
          <w:sz w:val="24"/>
          <w:szCs w:val="24"/>
          <w:rtl/>
        </w:rPr>
      </w:pPr>
      <w:proofErr w:type="spellStart"/>
      <w:r>
        <w:rPr>
          <w:rFonts w:asciiTheme="minorBidi" w:hAnsiTheme="minorBidi" w:cs="Arial" w:hint="cs"/>
          <w:sz w:val="24"/>
          <w:szCs w:val="24"/>
          <w:rtl/>
        </w:rPr>
        <w:t>הט"ז</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טו"ח</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תצח</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סק"יד</w:t>
      </w:r>
      <w:proofErr w:type="spellEnd"/>
      <w:r>
        <w:rPr>
          <w:rFonts w:asciiTheme="minorBidi" w:hAnsiTheme="minorBidi" w:cs="Arial" w:hint="cs"/>
          <w:sz w:val="24"/>
          <w:szCs w:val="24"/>
          <w:rtl/>
        </w:rPr>
        <w:t xml:space="preserve">) כותב </w:t>
      </w:r>
      <w:r w:rsidR="00FD70BA">
        <w:rPr>
          <w:rFonts w:asciiTheme="minorBidi" w:hAnsiTheme="minorBidi" w:cs="Arial" w:hint="cs"/>
          <w:sz w:val="24"/>
          <w:szCs w:val="24"/>
          <w:rtl/>
        </w:rPr>
        <w:t xml:space="preserve">שלפי בית הלל </w:t>
      </w:r>
      <w:r>
        <w:rPr>
          <w:rFonts w:asciiTheme="minorBidi" w:hAnsiTheme="minorBidi" w:cs="Arial" w:hint="cs"/>
          <w:sz w:val="24"/>
          <w:szCs w:val="24"/>
          <w:rtl/>
        </w:rPr>
        <w:t xml:space="preserve"> </w:t>
      </w:r>
      <w:r w:rsidR="00FD70BA">
        <w:rPr>
          <w:rFonts w:asciiTheme="minorBidi" w:hAnsiTheme="minorBidi" w:cs="Arial" w:hint="cs"/>
          <w:sz w:val="24"/>
          <w:szCs w:val="24"/>
          <w:rtl/>
        </w:rPr>
        <w:t xml:space="preserve">גם לכתחילה שוחטים , חופרים ומכסים ביום טוב והוא מפני שעשה של כיסוי הדם דוחה לא תעשה של מלאכה ביום טוב ואילו לפי בית שמאי שחיטה ביום טוב מותר רק בדיעבד ולכן לפי רב יהודה זה רק בתנאי שהיה דקר נעוץ מבעוד יום , אך אם לא היה דקר נעוץ אינו יכול לשחוט. </w:t>
      </w:r>
    </w:p>
    <w:p w:rsidR="00622270" w:rsidRDefault="00622270" w:rsidP="00FD70BA">
      <w:pPr>
        <w:rPr>
          <w:rFonts w:asciiTheme="minorBidi" w:hAnsiTheme="minorBidi" w:cs="Arial"/>
          <w:sz w:val="24"/>
          <w:szCs w:val="24"/>
          <w:rtl/>
        </w:rPr>
      </w:pPr>
      <w:r>
        <w:rPr>
          <w:rFonts w:asciiTheme="minorBidi" w:hAnsiTheme="minorBidi" w:cs="Arial" w:hint="cs"/>
          <w:sz w:val="24"/>
          <w:szCs w:val="24"/>
          <w:rtl/>
        </w:rPr>
        <w:lastRenderedPageBreak/>
        <w:t xml:space="preserve">רבינו מציין </w:t>
      </w:r>
      <w:proofErr w:type="spellStart"/>
      <w:r>
        <w:rPr>
          <w:rFonts w:asciiTheme="minorBidi" w:hAnsiTheme="minorBidi" w:cs="Arial" w:hint="cs"/>
          <w:sz w:val="24"/>
          <w:szCs w:val="24"/>
          <w:rtl/>
        </w:rPr>
        <w:t>שהפני</w:t>
      </w:r>
      <w:proofErr w:type="spellEnd"/>
      <w:r>
        <w:rPr>
          <w:rFonts w:asciiTheme="minorBidi" w:hAnsiTheme="minorBidi" w:cs="Arial" w:hint="cs"/>
          <w:sz w:val="24"/>
          <w:szCs w:val="24"/>
          <w:rtl/>
        </w:rPr>
        <w:t xml:space="preserve"> יהושע תמה על </w:t>
      </w:r>
      <w:proofErr w:type="spellStart"/>
      <w:r>
        <w:rPr>
          <w:rFonts w:asciiTheme="minorBidi" w:hAnsiTheme="minorBidi" w:cs="Arial" w:hint="cs"/>
          <w:sz w:val="24"/>
          <w:szCs w:val="24"/>
          <w:rtl/>
        </w:rPr>
        <w:t>הט"ז</w:t>
      </w:r>
      <w:proofErr w:type="spellEnd"/>
      <w:r>
        <w:rPr>
          <w:rFonts w:asciiTheme="minorBidi" w:hAnsiTheme="minorBidi" w:cs="Arial" w:hint="cs"/>
          <w:sz w:val="24"/>
          <w:szCs w:val="24"/>
          <w:rtl/>
        </w:rPr>
        <w:t xml:space="preserve"> הרי גם אם עשה דוחה לא תעשה לא מדובר על אדם שבא </w:t>
      </w:r>
      <w:proofErr w:type="spellStart"/>
      <w:r>
        <w:rPr>
          <w:rFonts w:asciiTheme="minorBidi" w:hAnsiTheme="minorBidi" w:cs="Arial" w:hint="cs"/>
          <w:sz w:val="24"/>
          <w:szCs w:val="24"/>
          <w:rtl/>
        </w:rPr>
        <w:t>לימלך</w:t>
      </w:r>
      <w:proofErr w:type="spellEnd"/>
      <w:r>
        <w:rPr>
          <w:rFonts w:asciiTheme="minorBidi" w:hAnsiTheme="minorBidi" w:cs="Arial" w:hint="cs"/>
          <w:sz w:val="24"/>
          <w:szCs w:val="24"/>
          <w:rtl/>
        </w:rPr>
        <w:t xml:space="preserve"> לפני השחיטה שוודאי מורים לו שאסור אלא אם כן יש לו עפר מוכן , מדובר על אדם שבא לאחר ששחט ,</w:t>
      </w:r>
      <w:proofErr w:type="spellStart"/>
      <w:r>
        <w:rPr>
          <w:rFonts w:asciiTheme="minorBidi" w:hAnsiTheme="minorBidi" w:cs="Arial" w:hint="cs"/>
          <w:sz w:val="24"/>
          <w:szCs w:val="24"/>
          <w:rtl/>
        </w:rPr>
        <w:t>לימלך</w:t>
      </w:r>
      <w:proofErr w:type="spellEnd"/>
      <w:r>
        <w:rPr>
          <w:rFonts w:asciiTheme="minorBidi" w:hAnsiTheme="minorBidi" w:cs="Arial" w:hint="cs"/>
          <w:sz w:val="24"/>
          <w:szCs w:val="24"/>
          <w:rtl/>
        </w:rPr>
        <w:t xml:space="preserve"> האם לחפור ולכסות או לא. </w:t>
      </w:r>
    </w:p>
    <w:p w:rsidR="00622270" w:rsidRDefault="00622270" w:rsidP="00FD70BA">
      <w:pPr>
        <w:rPr>
          <w:rFonts w:asciiTheme="minorBidi" w:hAnsiTheme="minorBidi" w:cs="Arial"/>
          <w:sz w:val="24"/>
          <w:szCs w:val="24"/>
          <w:rtl/>
        </w:rPr>
      </w:pPr>
      <w:r>
        <w:rPr>
          <w:rFonts w:asciiTheme="minorBidi" w:hAnsiTheme="minorBidi" w:cs="Arial" w:hint="cs"/>
          <w:sz w:val="24"/>
          <w:szCs w:val="24"/>
          <w:rtl/>
        </w:rPr>
        <w:t xml:space="preserve">הפני יהושע מחלק בין חפירה לכתישה. בחפירה הוא אינו מקיים כיסוי הדם בכלל שהרי העפר עדיין מחוסר כתישה ולכן בכל מקרה אין מקום לומר "עשה דוחה לא תעשה" לעומת זאת בכתישה כל כתישה מכסה בפועל את הדם ולכן יש מקום לדיון האם </w:t>
      </w:r>
      <w:proofErr w:type="spellStart"/>
      <w:r>
        <w:rPr>
          <w:rFonts w:asciiTheme="minorBidi" w:hAnsiTheme="minorBidi" w:cs="Arial" w:hint="cs"/>
          <w:sz w:val="24"/>
          <w:szCs w:val="24"/>
          <w:rtl/>
        </w:rPr>
        <w:t>אמרינן</w:t>
      </w:r>
      <w:proofErr w:type="spellEnd"/>
      <w:r>
        <w:rPr>
          <w:rFonts w:asciiTheme="minorBidi" w:hAnsiTheme="minorBidi" w:cs="Arial" w:hint="cs"/>
          <w:sz w:val="24"/>
          <w:szCs w:val="24"/>
          <w:rtl/>
        </w:rPr>
        <w:t xml:space="preserve"> כאן "עשה דוחה לא תעשה". </w:t>
      </w:r>
    </w:p>
    <w:p w:rsidR="00753CEA" w:rsidRDefault="00753CEA" w:rsidP="00FD70BA">
      <w:pPr>
        <w:rPr>
          <w:rFonts w:asciiTheme="minorBidi" w:hAnsiTheme="minorBidi" w:cs="Arial"/>
          <w:sz w:val="24"/>
          <w:szCs w:val="24"/>
          <w:rtl/>
        </w:rPr>
      </w:pPr>
      <w:r>
        <w:rPr>
          <w:rFonts w:asciiTheme="minorBidi" w:hAnsiTheme="minorBidi" w:cs="Arial" w:hint="cs"/>
          <w:sz w:val="24"/>
          <w:szCs w:val="24"/>
          <w:rtl/>
        </w:rPr>
        <w:t xml:space="preserve">ועוד כתב הפני יהושע, שלדעת ב"ש שלא דורשים סמוכים אם כן אין להם מקור שעשה דוחה לא תעשה (שנלמד מהסמיכות של איסור כלאיים למצוות ציצית). </w:t>
      </w:r>
    </w:p>
    <w:p w:rsidR="00753CEA" w:rsidRPr="00173AED" w:rsidRDefault="00753CEA" w:rsidP="00FD70BA">
      <w:pPr>
        <w:rPr>
          <w:rFonts w:asciiTheme="minorBidi" w:hAnsiTheme="minorBidi" w:cs="Arial"/>
          <w:sz w:val="24"/>
          <w:szCs w:val="24"/>
          <w:rtl/>
        </w:rPr>
      </w:pPr>
      <w:r>
        <w:rPr>
          <w:rFonts w:asciiTheme="minorBidi" w:hAnsiTheme="minorBidi" w:cs="Arial" w:hint="cs"/>
          <w:sz w:val="24"/>
          <w:szCs w:val="24"/>
          <w:rtl/>
        </w:rPr>
        <w:t>רבינו מקשה עליו שהרי מתוספות (ד"ה סדין, מנחות מ, א) משמע שבית שמאי למרות שאינם דורשים סמוכים , מסכימים שעשה דוחה לא תעשה ודורשים זאת מנזיר (שנאמר בנזיר "תער לא יעבור על ראשו" אך אם הוא מצורע , מצוות עשה שחובה לגלח שערו דוחה את לא תעשה של איסור גילוח בנזיר ).</w:t>
      </w:r>
    </w:p>
    <w:p w:rsidR="00615FD4" w:rsidRDefault="00487B23" w:rsidP="00487B23">
      <w:pPr>
        <w:rPr>
          <w:rFonts w:asciiTheme="minorBidi" w:hAnsiTheme="minorBidi"/>
          <w:b/>
          <w:bCs/>
          <w:sz w:val="32"/>
          <w:szCs w:val="32"/>
          <w:rtl/>
        </w:rPr>
      </w:pPr>
      <w:r w:rsidRPr="00487B23">
        <w:rPr>
          <w:rFonts w:asciiTheme="minorBidi" w:hAnsiTheme="minorBidi" w:cs="Arial"/>
          <w:b/>
          <w:bCs/>
          <w:sz w:val="32"/>
          <w:szCs w:val="32"/>
          <w:rtl/>
        </w:rPr>
        <w:t xml:space="preserve"> </w:t>
      </w:r>
      <w:r w:rsidR="00615FD4" w:rsidRPr="00487B23">
        <w:rPr>
          <w:rFonts w:asciiTheme="minorBidi" w:hAnsiTheme="minorBidi" w:hint="cs"/>
          <w:b/>
          <w:bCs/>
          <w:sz w:val="32"/>
          <w:szCs w:val="32"/>
          <w:rtl/>
        </w:rPr>
        <w:t xml:space="preserve">                               </w:t>
      </w:r>
      <w:r w:rsidR="00615FD4">
        <w:rPr>
          <w:rFonts w:asciiTheme="minorBidi" w:hAnsiTheme="minorBidi" w:hint="cs"/>
          <w:b/>
          <w:bCs/>
          <w:sz w:val="32"/>
          <w:szCs w:val="32"/>
          <w:rtl/>
        </w:rPr>
        <w:t>דף ט עמוד א</w:t>
      </w:r>
    </w:p>
    <w:p w:rsidR="00615FD4" w:rsidRDefault="00615FD4" w:rsidP="00615FD4">
      <w:pPr>
        <w:rPr>
          <w:rFonts w:asciiTheme="minorBidi" w:hAnsiTheme="minorBidi" w:cs="Arial"/>
          <w:sz w:val="24"/>
          <w:szCs w:val="24"/>
          <w:rtl/>
        </w:rPr>
      </w:pPr>
      <w:r w:rsidRPr="00615FD4">
        <w:rPr>
          <w:rFonts w:asciiTheme="minorBidi" w:hAnsiTheme="minorBidi" w:cs="Arial"/>
          <w:b/>
          <w:bCs/>
          <w:sz w:val="24"/>
          <w:szCs w:val="24"/>
          <w:rtl/>
        </w:rPr>
        <w:t xml:space="preserve">רש"י </w:t>
      </w:r>
      <w:proofErr w:type="spellStart"/>
      <w:r w:rsidRPr="00615FD4">
        <w:rPr>
          <w:rFonts w:asciiTheme="minorBidi" w:hAnsiTheme="minorBidi" w:cs="Arial"/>
          <w:b/>
          <w:bCs/>
          <w:sz w:val="24"/>
          <w:szCs w:val="24"/>
          <w:rtl/>
        </w:rPr>
        <w:t>ותוס</w:t>
      </w:r>
      <w:proofErr w:type="spellEnd"/>
      <w:r w:rsidRPr="00615FD4">
        <w:rPr>
          <w:rFonts w:asciiTheme="minorBidi" w:hAnsiTheme="minorBidi" w:cs="Arial"/>
          <w:b/>
          <w:bCs/>
          <w:sz w:val="24"/>
          <w:szCs w:val="24"/>
          <w:rtl/>
        </w:rPr>
        <w:t xml:space="preserve">' ד"ה והאמר ר"י </w:t>
      </w:r>
      <w:proofErr w:type="spellStart"/>
      <w:r w:rsidRPr="00615FD4">
        <w:rPr>
          <w:rFonts w:asciiTheme="minorBidi" w:hAnsiTheme="minorBidi" w:cs="Arial"/>
          <w:b/>
          <w:bCs/>
          <w:sz w:val="24"/>
          <w:szCs w:val="24"/>
          <w:rtl/>
        </w:rPr>
        <w:t>א"ר</w:t>
      </w:r>
      <w:proofErr w:type="spellEnd"/>
      <w:r w:rsidRPr="00615FD4">
        <w:rPr>
          <w:rFonts w:asciiTheme="minorBidi" w:hAnsiTheme="minorBidi" w:cs="Arial"/>
          <w:b/>
          <w:bCs/>
          <w:sz w:val="24"/>
          <w:szCs w:val="24"/>
          <w:rtl/>
        </w:rPr>
        <w:t xml:space="preserve">. ואף על גב </w:t>
      </w:r>
      <w:proofErr w:type="spellStart"/>
      <w:r w:rsidRPr="00615FD4">
        <w:rPr>
          <w:rFonts w:asciiTheme="minorBidi" w:hAnsiTheme="minorBidi" w:cs="Arial"/>
          <w:b/>
          <w:bCs/>
          <w:sz w:val="24"/>
          <w:szCs w:val="24"/>
          <w:rtl/>
        </w:rPr>
        <w:t>דרב</w:t>
      </w:r>
      <w:proofErr w:type="spellEnd"/>
      <w:r w:rsidRPr="00615FD4">
        <w:rPr>
          <w:rFonts w:asciiTheme="minorBidi" w:hAnsiTheme="minorBidi" w:cs="Arial"/>
          <w:b/>
          <w:bCs/>
          <w:sz w:val="24"/>
          <w:szCs w:val="24"/>
          <w:rtl/>
        </w:rPr>
        <w:t xml:space="preserve"> אמורא הוא מקשה מיניה</w:t>
      </w:r>
      <w:r>
        <w:rPr>
          <w:rFonts w:asciiTheme="minorBidi" w:hAnsiTheme="minorBidi" w:hint="cs"/>
          <w:b/>
          <w:bCs/>
          <w:sz w:val="24"/>
          <w:szCs w:val="24"/>
          <w:rtl/>
        </w:rPr>
        <w:t xml:space="preserve">- </w:t>
      </w:r>
      <w:r>
        <w:rPr>
          <w:rFonts w:asciiTheme="minorBidi" w:hAnsiTheme="minorBidi" w:hint="cs"/>
          <w:sz w:val="24"/>
          <w:szCs w:val="24"/>
          <w:rtl/>
        </w:rPr>
        <w:t>התוספות מסבירים שאומנם רב היה אמורא ואין סיבה להקשות על אמורא אחר (רב חנן בר אמי) מדבריו , אך  "</w:t>
      </w:r>
      <w:r w:rsidRPr="00615FD4">
        <w:rPr>
          <w:rFonts w:asciiTheme="minorBidi" w:hAnsiTheme="minorBidi" w:cs="Arial"/>
          <w:sz w:val="24"/>
          <w:szCs w:val="24"/>
          <w:rtl/>
        </w:rPr>
        <w:t xml:space="preserve">כיון </w:t>
      </w:r>
      <w:proofErr w:type="spellStart"/>
      <w:r w:rsidRPr="00615FD4">
        <w:rPr>
          <w:rFonts w:asciiTheme="minorBidi" w:hAnsiTheme="minorBidi" w:cs="Arial"/>
          <w:sz w:val="24"/>
          <w:szCs w:val="24"/>
          <w:rtl/>
        </w:rPr>
        <w:t>דרב</w:t>
      </w:r>
      <w:proofErr w:type="spellEnd"/>
      <w:r w:rsidRPr="00615FD4">
        <w:rPr>
          <w:rFonts w:asciiTheme="minorBidi" w:hAnsiTheme="minorBidi" w:cs="Arial"/>
          <w:sz w:val="24"/>
          <w:szCs w:val="24"/>
          <w:rtl/>
        </w:rPr>
        <w:t xml:space="preserve"> גדול היה בדורו וראש ישיבה לישראל חוץ מש</w:t>
      </w:r>
      <w:r>
        <w:rPr>
          <w:rFonts w:asciiTheme="minorBidi" w:hAnsiTheme="minorBidi" w:cs="Arial"/>
          <w:sz w:val="24"/>
          <w:szCs w:val="24"/>
          <w:rtl/>
        </w:rPr>
        <w:t xml:space="preserve">מואל אין </w:t>
      </w:r>
      <w:proofErr w:type="spellStart"/>
      <w:r>
        <w:rPr>
          <w:rFonts w:asciiTheme="minorBidi" w:hAnsiTheme="minorBidi" w:cs="Arial"/>
          <w:sz w:val="24"/>
          <w:szCs w:val="24"/>
          <w:rtl/>
        </w:rPr>
        <w:t>סברא</w:t>
      </w:r>
      <w:proofErr w:type="spellEnd"/>
      <w:r>
        <w:rPr>
          <w:rFonts w:asciiTheme="minorBidi" w:hAnsiTheme="minorBidi" w:cs="Arial"/>
          <w:sz w:val="24"/>
          <w:szCs w:val="24"/>
          <w:rtl/>
        </w:rPr>
        <w:t xml:space="preserve"> </w:t>
      </w:r>
      <w:proofErr w:type="spellStart"/>
      <w:r>
        <w:rPr>
          <w:rFonts w:asciiTheme="minorBidi" w:hAnsiTheme="minorBidi" w:cs="Arial"/>
          <w:sz w:val="24"/>
          <w:szCs w:val="24"/>
          <w:rtl/>
        </w:rPr>
        <w:t>דרב</w:t>
      </w:r>
      <w:proofErr w:type="spellEnd"/>
      <w:r>
        <w:rPr>
          <w:rFonts w:asciiTheme="minorBidi" w:hAnsiTheme="minorBidi" w:cs="Arial"/>
          <w:sz w:val="24"/>
          <w:szCs w:val="24"/>
          <w:rtl/>
        </w:rPr>
        <w:t xml:space="preserve"> חנן פליג עלי</w:t>
      </w:r>
      <w:r>
        <w:rPr>
          <w:rFonts w:asciiTheme="minorBidi" w:hAnsiTheme="minorBidi" w:cs="Arial" w:hint="cs"/>
          <w:sz w:val="24"/>
          <w:szCs w:val="24"/>
          <w:rtl/>
        </w:rPr>
        <w:t xml:space="preserve">ה". </w:t>
      </w:r>
    </w:p>
    <w:p w:rsidR="00615FD4" w:rsidRDefault="00615FD4" w:rsidP="00615FD4">
      <w:pPr>
        <w:rPr>
          <w:rFonts w:asciiTheme="minorBidi" w:hAnsiTheme="minorBidi" w:cs="Arial"/>
          <w:sz w:val="24"/>
          <w:szCs w:val="24"/>
          <w:rtl/>
        </w:rPr>
      </w:pPr>
      <w:r>
        <w:rPr>
          <w:rFonts w:asciiTheme="minorBidi" w:hAnsiTheme="minorBidi" w:cs="Arial" w:hint="cs"/>
          <w:sz w:val="24"/>
          <w:szCs w:val="24"/>
          <w:rtl/>
        </w:rPr>
        <w:t xml:space="preserve">מקשה רבינו, הרי במסכת כתובות (ח, א) אומרת </w:t>
      </w:r>
      <w:proofErr w:type="spellStart"/>
      <w:r>
        <w:rPr>
          <w:rFonts w:asciiTheme="minorBidi" w:hAnsiTheme="minorBidi" w:cs="Arial" w:hint="cs"/>
          <w:sz w:val="24"/>
          <w:szCs w:val="24"/>
          <w:rtl/>
        </w:rPr>
        <w:t>הגמ</w:t>
      </w:r>
      <w:proofErr w:type="spellEnd"/>
      <w:r>
        <w:rPr>
          <w:rFonts w:asciiTheme="minorBidi" w:hAnsiTheme="minorBidi" w:cs="Arial" w:hint="cs"/>
          <w:sz w:val="24"/>
          <w:szCs w:val="24"/>
          <w:rtl/>
        </w:rPr>
        <w:t xml:space="preserve">' "רב תנא הוא ופליג" ואם כן מה מקום לקושיית רש"י </w:t>
      </w:r>
      <w:proofErr w:type="spellStart"/>
      <w:r>
        <w:rPr>
          <w:rFonts w:asciiTheme="minorBidi" w:hAnsiTheme="minorBidi" w:cs="Arial" w:hint="cs"/>
          <w:sz w:val="24"/>
          <w:szCs w:val="24"/>
          <w:rtl/>
        </w:rPr>
        <w:t>ותוס</w:t>
      </w:r>
      <w:proofErr w:type="spellEnd"/>
      <w:r>
        <w:rPr>
          <w:rFonts w:asciiTheme="minorBidi" w:hAnsiTheme="minorBidi" w:cs="Arial" w:hint="cs"/>
          <w:sz w:val="24"/>
          <w:szCs w:val="24"/>
          <w:rtl/>
        </w:rPr>
        <w:t>' , הרי אסור לרב חנן שהוא אמורא לחלוק על רב שדינו כתנא?</w:t>
      </w:r>
    </w:p>
    <w:p w:rsidR="00615FD4" w:rsidRDefault="00615FD4" w:rsidP="00615FD4">
      <w:pPr>
        <w:rPr>
          <w:rFonts w:asciiTheme="minorBidi" w:hAnsiTheme="minorBidi"/>
          <w:sz w:val="24"/>
          <w:szCs w:val="24"/>
          <w:rtl/>
        </w:rPr>
      </w:pPr>
      <w:r>
        <w:rPr>
          <w:rFonts w:asciiTheme="minorBidi" w:hAnsiTheme="minorBidi" w:cs="Arial" w:hint="cs"/>
          <w:sz w:val="24"/>
          <w:szCs w:val="24"/>
          <w:rtl/>
        </w:rPr>
        <w:t xml:space="preserve">והשיב שלא לכל דבר אומרים שרב נחשב תנא. שהרי מצינו בגמרא מסכת יבמות (כד, ב) שרב ששת אומר על רב שאמר הלכה </w:t>
      </w:r>
      <w:proofErr w:type="spellStart"/>
      <w:r>
        <w:rPr>
          <w:rFonts w:asciiTheme="minorBidi" w:hAnsiTheme="minorBidi" w:cs="Arial" w:hint="cs"/>
          <w:sz w:val="24"/>
          <w:szCs w:val="24"/>
          <w:rtl/>
        </w:rPr>
        <w:t>מסויימת</w:t>
      </w:r>
      <w:proofErr w:type="spellEnd"/>
      <w:r>
        <w:rPr>
          <w:rFonts w:asciiTheme="minorBidi" w:hAnsiTheme="minorBidi" w:cs="Arial" w:hint="cs"/>
          <w:sz w:val="24"/>
          <w:szCs w:val="24"/>
          <w:rtl/>
        </w:rPr>
        <w:t xml:space="preserve"> כאשר "היה ישן" (כלומר הוא חולק עליו). </w:t>
      </w:r>
      <w:r w:rsidR="00BB3E4D">
        <w:rPr>
          <w:rFonts w:asciiTheme="minorBidi" w:hAnsiTheme="minorBidi" w:cs="Arial" w:hint="cs"/>
          <w:sz w:val="24"/>
          <w:szCs w:val="24"/>
          <w:rtl/>
        </w:rPr>
        <w:t xml:space="preserve">ודבר נוסף הרי בגמרא לא פעם דברי רב נדחים מהלכה כי יש ברייתא שאומרת אחרת ומכאן שאין הכוונה שרב ממש מקבל מעמד של תנא . וכן </w:t>
      </w:r>
      <w:proofErr w:type="spellStart"/>
      <w:r w:rsidR="00BB3E4D">
        <w:rPr>
          <w:rFonts w:asciiTheme="minorBidi" w:hAnsiTheme="minorBidi" w:cs="Arial" w:hint="cs"/>
          <w:sz w:val="24"/>
          <w:szCs w:val="24"/>
          <w:rtl/>
        </w:rPr>
        <w:t>תוד"ה</w:t>
      </w:r>
      <w:proofErr w:type="spellEnd"/>
      <w:r w:rsidR="00BB3E4D">
        <w:rPr>
          <w:rFonts w:asciiTheme="minorBidi" w:hAnsiTheme="minorBidi" w:cs="Arial" w:hint="cs"/>
          <w:sz w:val="24"/>
          <w:szCs w:val="24"/>
          <w:rtl/>
        </w:rPr>
        <w:t xml:space="preserve"> "ובשוק" (חולין </w:t>
      </w:r>
      <w:proofErr w:type="spellStart"/>
      <w:r w:rsidR="00BB3E4D">
        <w:rPr>
          <w:rFonts w:asciiTheme="minorBidi" w:hAnsiTheme="minorBidi" w:cs="Arial" w:hint="cs"/>
          <w:sz w:val="24"/>
          <w:szCs w:val="24"/>
          <w:rtl/>
        </w:rPr>
        <w:t>מא</w:t>
      </w:r>
      <w:proofErr w:type="spellEnd"/>
      <w:r w:rsidR="00BB3E4D">
        <w:rPr>
          <w:rFonts w:asciiTheme="minorBidi" w:hAnsiTheme="minorBidi" w:cs="Arial" w:hint="cs"/>
          <w:sz w:val="24"/>
          <w:szCs w:val="24"/>
          <w:rtl/>
        </w:rPr>
        <w:t>, א)</w:t>
      </w:r>
      <w:r w:rsidR="00BB3E4D">
        <w:rPr>
          <w:rStyle w:val="a5"/>
          <w:rFonts w:asciiTheme="minorBidi" w:hAnsiTheme="minorBidi" w:cs="Arial"/>
          <w:sz w:val="24"/>
          <w:szCs w:val="24"/>
          <w:rtl/>
        </w:rPr>
        <w:footnoteReference w:id="10"/>
      </w:r>
      <w:r w:rsidR="00BB3E4D">
        <w:rPr>
          <w:rFonts w:asciiTheme="minorBidi" w:hAnsiTheme="minorBidi" w:hint="cs"/>
          <w:sz w:val="24"/>
          <w:szCs w:val="24"/>
          <w:rtl/>
        </w:rPr>
        <w:t xml:space="preserve"> מציין שבירושלמי יש משנה החולקת על רב ולכן דבריו נדחים מהלכה. </w:t>
      </w:r>
      <w:r w:rsidR="00303B31">
        <w:rPr>
          <w:rStyle w:val="a5"/>
          <w:rFonts w:asciiTheme="minorBidi" w:hAnsiTheme="minorBidi"/>
          <w:sz w:val="24"/>
          <w:szCs w:val="24"/>
          <w:rtl/>
        </w:rPr>
        <w:footnoteReference w:id="11"/>
      </w:r>
    </w:p>
    <w:p w:rsidR="00C368E2" w:rsidRDefault="00C368E2" w:rsidP="00615FD4">
      <w:pPr>
        <w:rPr>
          <w:rFonts w:asciiTheme="minorBidi" w:hAnsiTheme="minorBidi"/>
          <w:b/>
          <w:bCs/>
          <w:sz w:val="32"/>
          <w:szCs w:val="32"/>
          <w:rtl/>
        </w:rPr>
      </w:pPr>
      <w:r>
        <w:rPr>
          <w:rFonts w:asciiTheme="minorBidi" w:hAnsiTheme="minorBidi" w:hint="cs"/>
          <w:sz w:val="24"/>
          <w:szCs w:val="24"/>
          <w:rtl/>
        </w:rPr>
        <w:t xml:space="preserve">                                  </w:t>
      </w:r>
      <w:r w:rsidRPr="00C368E2">
        <w:rPr>
          <w:rFonts w:asciiTheme="minorBidi" w:hAnsiTheme="minorBidi" w:hint="cs"/>
          <w:b/>
          <w:bCs/>
          <w:sz w:val="32"/>
          <w:szCs w:val="32"/>
          <w:rtl/>
        </w:rPr>
        <w:t xml:space="preserve">דף </w:t>
      </w:r>
      <w:proofErr w:type="spellStart"/>
      <w:r w:rsidRPr="00C368E2">
        <w:rPr>
          <w:rFonts w:asciiTheme="minorBidi" w:hAnsiTheme="minorBidi" w:hint="cs"/>
          <w:b/>
          <w:bCs/>
          <w:sz w:val="32"/>
          <w:szCs w:val="32"/>
          <w:rtl/>
        </w:rPr>
        <w:t>יב</w:t>
      </w:r>
      <w:proofErr w:type="spellEnd"/>
      <w:r w:rsidRPr="00C368E2">
        <w:rPr>
          <w:rFonts w:asciiTheme="minorBidi" w:hAnsiTheme="minorBidi" w:hint="cs"/>
          <w:b/>
          <w:bCs/>
          <w:sz w:val="32"/>
          <w:szCs w:val="32"/>
          <w:rtl/>
        </w:rPr>
        <w:t xml:space="preserve"> עמוד א</w:t>
      </w:r>
    </w:p>
    <w:p w:rsidR="00C368E2" w:rsidRDefault="00C368E2" w:rsidP="00C368E2">
      <w:pPr>
        <w:rPr>
          <w:rFonts w:asciiTheme="minorBidi" w:hAnsiTheme="minorBidi"/>
          <w:sz w:val="24"/>
          <w:szCs w:val="24"/>
          <w:rtl/>
        </w:rPr>
      </w:pPr>
      <w:proofErr w:type="spellStart"/>
      <w:r w:rsidRPr="00C368E2">
        <w:rPr>
          <w:rFonts w:asciiTheme="minorBidi" w:hAnsiTheme="minorBidi" w:cs="Arial"/>
          <w:b/>
          <w:bCs/>
          <w:sz w:val="24"/>
          <w:szCs w:val="24"/>
          <w:rtl/>
        </w:rPr>
        <w:t>תוס</w:t>
      </w:r>
      <w:proofErr w:type="spellEnd"/>
      <w:r w:rsidRPr="00C368E2">
        <w:rPr>
          <w:rFonts w:asciiTheme="minorBidi" w:hAnsiTheme="minorBidi" w:cs="Arial"/>
          <w:b/>
          <w:bCs/>
          <w:sz w:val="24"/>
          <w:szCs w:val="24"/>
          <w:rtl/>
        </w:rPr>
        <w:t xml:space="preserve">' ד"ה </w:t>
      </w:r>
      <w:proofErr w:type="spellStart"/>
      <w:r w:rsidRPr="00C368E2">
        <w:rPr>
          <w:rFonts w:asciiTheme="minorBidi" w:hAnsiTheme="minorBidi" w:cs="Arial"/>
          <w:b/>
          <w:bCs/>
          <w:sz w:val="24"/>
          <w:szCs w:val="24"/>
          <w:rtl/>
        </w:rPr>
        <w:t>ה"ג</w:t>
      </w:r>
      <w:proofErr w:type="spellEnd"/>
      <w:r w:rsidRPr="00C368E2">
        <w:rPr>
          <w:rFonts w:asciiTheme="minorBidi" w:hAnsiTheme="minorBidi" w:cs="Arial"/>
          <w:b/>
          <w:bCs/>
          <w:sz w:val="24"/>
          <w:szCs w:val="24"/>
          <w:rtl/>
        </w:rPr>
        <w:t xml:space="preserve"> רש"י. בס"ד </w:t>
      </w:r>
      <w:proofErr w:type="spellStart"/>
      <w:r w:rsidRPr="00C368E2">
        <w:rPr>
          <w:rFonts w:asciiTheme="minorBidi" w:hAnsiTheme="minorBidi" w:cs="Arial"/>
          <w:b/>
          <w:bCs/>
          <w:sz w:val="24"/>
          <w:szCs w:val="24"/>
          <w:rtl/>
        </w:rPr>
        <w:t>דלולב</w:t>
      </w:r>
      <w:proofErr w:type="spellEnd"/>
      <w:r w:rsidRPr="00C368E2">
        <w:rPr>
          <w:rFonts w:asciiTheme="minorBidi" w:hAnsiTheme="minorBidi" w:cs="Arial"/>
          <w:b/>
          <w:bCs/>
          <w:sz w:val="24"/>
          <w:szCs w:val="24"/>
          <w:rtl/>
        </w:rPr>
        <w:t xml:space="preserve"> יש בו צורך יום טוב קצת לצאת בו</w:t>
      </w:r>
      <w:r>
        <w:rPr>
          <w:rFonts w:asciiTheme="minorBidi" w:hAnsiTheme="minorBidi" w:hint="cs"/>
          <w:b/>
          <w:bCs/>
          <w:sz w:val="24"/>
          <w:szCs w:val="24"/>
          <w:rtl/>
        </w:rPr>
        <w:t xml:space="preserve">- </w:t>
      </w:r>
      <w:r>
        <w:rPr>
          <w:rFonts w:asciiTheme="minorBidi" w:hAnsiTheme="minorBidi" w:hint="cs"/>
          <w:sz w:val="24"/>
          <w:szCs w:val="24"/>
          <w:rtl/>
        </w:rPr>
        <w:t xml:space="preserve">רבינו מעיר שגם בימים טובים אחרים שאינם חג הסוכות יש בלולב מעט מצורך המועד, כי בגמרות השונות ראינו שהיו משתמשים בלולב (לא של מצווה כמובן) לטאטא את הבית (רש"י סוכה דף </w:t>
      </w:r>
      <w:proofErr w:type="spellStart"/>
      <w:r>
        <w:rPr>
          <w:rFonts w:asciiTheme="minorBidi" w:hAnsiTheme="minorBidi" w:hint="cs"/>
          <w:sz w:val="24"/>
          <w:szCs w:val="24"/>
          <w:rtl/>
        </w:rPr>
        <w:t>מב</w:t>
      </w:r>
      <w:proofErr w:type="spellEnd"/>
      <w:r>
        <w:rPr>
          <w:rFonts w:asciiTheme="minorBidi" w:hAnsiTheme="minorBidi" w:hint="cs"/>
          <w:sz w:val="24"/>
          <w:szCs w:val="24"/>
          <w:rtl/>
        </w:rPr>
        <w:t xml:space="preserve">, ב)  או לאוורר את החולה (ירושלמי מסכת סוכה). </w:t>
      </w:r>
    </w:p>
    <w:p w:rsidR="00C368E2" w:rsidRDefault="00C368E2" w:rsidP="00C368E2">
      <w:pPr>
        <w:rPr>
          <w:rFonts w:asciiTheme="minorBidi" w:hAnsiTheme="minorBidi"/>
          <w:sz w:val="24"/>
          <w:szCs w:val="24"/>
          <w:rtl/>
        </w:rPr>
      </w:pPr>
      <w:r>
        <w:rPr>
          <w:rFonts w:asciiTheme="minorBidi" w:hAnsiTheme="minorBidi" w:hint="cs"/>
          <w:sz w:val="24"/>
          <w:szCs w:val="24"/>
          <w:rtl/>
        </w:rPr>
        <w:t>לכאורה , שואל בספר כפות תמרים</w:t>
      </w:r>
      <w:r>
        <w:rPr>
          <w:rStyle w:val="a5"/>
          <w:rFonts w:asciiTheme="minorBidi" w:hAnsiTheme="minorBidi"/>
          <w:sz w:val="24"/>
          <w:szCs w:val="24"/>
          <w:rtl/>
        </w:rPr>
        <w:footnoteReference w:id="12"/>
      </w:r>
      <w:r>
        <w:rPr>
          <w:rFonts w:asciiTheme="minorBidi" w:hAnsiTheme="minorBidi" w:hint="cs"/>
          <w:sz w:val="24"/>
          <w:szCs w:val="24"/>
          <w:rtl/>
        </w:rPr>
        <w:t xml:space="preserve"> אם כן מדוע אסור לטלטל לולב בשבת של סוכות הרי הוא ראוי לשימושים שונים ואינו מוקצה. משיב רבינו , שלולב של מצווה אין אפשרות לטאטא </w:t>
      </w:r>
      <w:r>
        <w:rPr>
          <w:rFonts w:asciiTheme="minorBidi" w:hAnsiTheme="minorBidi" w:hint="cs"/>
          <w:sz w:val="24"/>
          <w:szCs w:val="24"/>
          <w:rtl/>
        </w:rPr>
        <w:lastRenderedPageBreak/>
        <w:t xml:space="preserve">בו את הבית או לנפנף על החולה שהרי הוקצה למצוותו ולכן הוא מוקצה . אך לולב שאינו של מצווה יש בו שימושים נוספים ולכן אינו מוקצה. </w:t>
      </w:r>
    </w:p>
    <w:p w:rsidR="008C044F" w:rsidRDefault="008C044F" w:rsidP="00C368E2">
      <w:pPr>
        <w:rPr>
          <w:rFonts w:asciiTheme="minorBidi" w:hAnsiTheme="minorBidi"/>
          <w:b/>
          <w:bCs/>
          <w:sz w:val="32"/>
          <w:szCs w:val="32"/>
          <w:rtl/>
        </w:rPr>
      </w:pPr>
      <w:r>
        <w:rPr>
          <w:rFonts w:asciiTheme="minorBidi" w:hAnsiTheme="minorBidi" w:hint="cs"/>
          <w:sz w:val="24"/>
          <w:szCs w:val="24"/>
          <w:rtl/>
        </w:rPr>
        <w:t xml:space="preserve">                           </w:t>
      </w:r>
      <w:r w:rsidR="0033075B">
        <w:rPr>
          <w:rFonts w:asciiTheme="minorBidi" w:hAnsiTheme="minorBidi" w:hint="cs"/>
          <w:sz w:val="24"/>
          <w:szCs w:val="24"/>
          <w:rtl/>
        </w:rPr>
        <w:t xml:space="preserve">            </w:t>
      </w:r>
      <w:r>
        <w:rPr>
          <w:rFonts w:asciiTheme="minorBidi" w:hAnsiTheme="minorBidi" w:hint="cs"/>
          <w:sz w:val="24"/>
          <w:szCs w:val="24"/>
          <w:rtl/>
        </w:rPr>
        <w:t xml:space="preserve">  </w:t>
      </w:r>
      <w:r>
        <w:rPr>
          <w:rFonts w:asciiTheme="minorBidi" w:hAnsiTheme="minorBidi" w:hint="cs"/>
          <w:b/>
          <w:bCs/>
          <w:sz w:val="32"/>
          <w:szCs w:val="32"/>
          <w:rtl/>
        </w:rPr>
        <w:t xml:space="preserve">דף </w:t>
      </w:r>
      <w:proofErr w:type="spellStart"/>
      <w:r>
        <w:rPr>
          <w:rFonts w:asciiTheme="minorBidi" w:hAnsiTheme="minorBidi" w:hint="cs"/>
          <w:b/>
          <w:bCs/>
          <w:sz w:val="32"/>
          <w:szCs w:val="32"/>
          <w:rtl/>
        </w:rPr>
        <w:t>יב</w:t>
      </w:r>
      <w:proofErr w:type="spellEnd"/>
      <w:r>
        <w:rPr>
          <w:rFonts w:asciiTheme="minorBidi" w:hAnsiTheme="minorBidi" w:hint="cs"/>
          <w:b/>
          <w:bCs/>
          <w:sz w:val="32"/>
          <w:szCs w:val="32"/>
          <w:rtl/>
        </w:rPr>
        <w:t xml:space="preserve"> עמוד ב</w:t>
      </w:r>
    </w:p>
    <w:p w:rsidR="008C044F" w:rsidRDefault="008C044F" w:rsidP="008C044F">
      <w:pPr>
        <w:rPr>
          <w:rFonts w:asciiTheme="minorBidi" w:hAnsiTheme="minorBidi"/>
          <w:sz w:val="24"/>
          <w:szCs w:val="24"/>
          <w:rtl/>
        </w:rPr>
      </w:pPr>
      <w:proofErr w:type="spellStart"/>
      <w:r>
        <w:rPr>
          <w:rFonts w:asciiTheme="minorBidi" w:hAnsiTheme="minorBidi" w:hint="cs"/>
          <w:b/>
          <w:bCs/>
          <w:sz w:val="24"/>
          <w:szCs w:val="24"/>
          <w:rtl/>
        </w:rPr>
        <w:t>תוד"ה</w:t>
      </w:r>
      <w:proofErr w:type="spellEnd"/>
      <w:r>
        <w:rPr>
          <w:rFonts w:asciiTheme="minorBidi" w:hAnsiTheme="minorBidi" w:hint="cs"/>
          <w:b/>
          <w:bCs/>
          <w:sz w:val="24"/>
          <w:szCs w:val="24"/>
          <w:rtl/>
        </w:rPr>
        <w:t xml:space="preserve"> "הכא"- </w:t>
      </w:r>
      <w:r>
        <w:rPr>
          <w:rFonts w:asciiTheme="minorBidi" w:hAnsiTheme="minorBidi" w:hint="cs"/>
          <w:sz w:val="24"/>
          <w:szCs w:val="24"/>
          <w:rtl/>
        </w:rPr>
        <w:t xml:space="preserve">הגמרא אורמת  שהמבשל גיד ביו"ט פטור מאיסור הבערה כי "מתוך שהותרה הבערה לצורך הותרה </w:t>
      </w:r>
      <w:proofErr w:type="spellStart"/>
      <w:r>
        <w:rPr>
          <w:rFonts w:asciiTheme="minorBidi" w:hAnsiTheme="minorBidi" w:hint="cs"/>
          <w:sz w:val="24"/>
          <w:szCs w:val="24"/>
          <w:rtl/>
        </w:rPr>
        <w:t>נמי</w:t>
      </w:r>
      <w:proofErr w:type="spellEnd"/>
      <w:r>
        <w:rPr>
          <w:rFonts w:asciiTheme="minorBidi" w:hAnsiTheme="minorBidi" w:hint="cs"/>
          <w:sz w:val="24"/>
          <w:szCs w:val="24"/>
          <w:rtl/>
        </w:rPr>
        <w:t xml:space="preserve"> שלא  לצורך". תוספות מקשים הרי הגיד הזה אסור ואם כן לא חל עליו הכלל הזה? והשיבו שמכיוון שהוא חפץ לאוכלו למרות איסורו זה נקרא "צורך יום טוב". </w:t>
      </w:r>
    </w:p>
    <w:p w:rsidR="008C044F" w:rsidRDefault="008C044F" w:rsidP="008C044F">
      <w:pPr>
        <w:rPr>
          <w:rFonts w:asciiTheme="minorBidi" w:hAnsiTheme="minorBidi"/>
          <w:sz w:val="24"/>
          <w:szCs w:val="24"/>
          <w:rtl/>
        </w:rPr>
      </w:pPr>
      <w:r>
        <w:rPr>
          <w:rFonts w:asciiTheme="minorBidi" w:hAnsiTheme="minorBidi" w:hint="cs"/>
          <w:sz w:val="24"/>
          <w:szCs w:val="24"/>
          <w:rtl/>
        </w:rPr>
        <w:t>רבינו מפנה לפירוש "</w:t>
      </w:r>
      <w:proofErr w:type="spellStart"/>
      <w:r>
        <w:rPr>
          <w:rFonts w:asciiTheme="minorBidi" w:hAnsiTheme="minorBidi" w:hint="cs"/>
          <w:sz w:val="24"/>
          <w:szCs w:val="24"/>
          <w:rtl/>
        </w:rPr>
        <w:t>כסא</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דהרסנא</w:t>
      </w:r>
      <w:proofErr w:type="spellEnd"/>
      <w:r>
        <w:rPr>
          <w:rFonts w:asciiTheme="minorBidi" w:hAnsiTheme="minorBidi" w:hint="cs"/>
          <w:sz w:val="24"/>
          <w:szCs w:val="24"/>
          <w:rtl/>
        </w:rPr>
        <w:t xml:space="preserve">" על שו"ת בשמים ראש שאומר כי קושיית התוספות מעיקרא אין לה מקום שהרי גיד ראוי לאכילת גויים וכלבים ולמרות שלומדים "הוא לא לבדו יעשה לכם" ולא לגויים ולכלבים מ"מ אם עבר ובישל לגוי או לכלב אינו לוקה . ומכיוון שכך אפשר לומר שמתוך שהותרה הבערה לצורך (יהודי) הותרה </w:t>
      </w:r>
      <w:proofErr w:type="spellStart"/>
      <w:r>
        <w:rPr>
          <w:rFonts w:asciiTheme="minorBidi" w:hAnsiTheme="minorBidi" w:hint="cs"/>
          <w:sz w:val="24"/>
          <w:szCs w:val="24"/>
          <w:rtl/>
        </w:rPr>
        <w:t>נמי</w:t>
      </w:r>
      <w:proofErr w:type="spellEnd"/>
      <w:r>
        <w:rPr>
          <w:rFonts w:asciiTheme="minorBidi" w:hAnsiTheme="minorBidi" w:hint="cs"/>
          <w:sz w:val="24"/>
          <w:szCs w:val="24"/>
          <w:rtl/>
        </w:rPr>
        <w:t xml:space="preserve"> של לצורך (בבישול גיד שהרי ראוי בסופו של דבר לגוי או לכלב). </w:t>
      </w:r>
    </w:p>
    <w:p w:rsidR="008C044F" w:rsidRDefault="008C044F" w:rsidP="008C044F">
      <w:pPr>
        <w:rPr>
          <w:rFonts w:asciiTheme="minorBidi" w:hAnsiTheme="minorBidi"/>
          <w:sz w:val="24"/>
          <w:szCs w:val="24"/>
          <w:rtl/>
        </w:rPr>
      </w:pPr>
      <w:r>
        <w:rPr>
          <w:rFonts w:asciiTheme="minorBidi" w:hAnsiTheme="minorBidi" w:hint="cs"/>
          <w:sz w:val="24"/>
          <w:szCs w:val="24"/>
          <w:rtl/>
        </w:rPr>
        <w:t xml:space="preserve">בדומה לכך אומרים התוספות במסכת פסחים (ה, א ד"ה "לא").  הגמרא לומדת מן הפסוק "לא תשחט על חמץ דם זבחי" שאיסור חמץ מתחיל מחצות היום. אלא שיש להקשות הרי "דב זבחי" כלומר קורבן פסח מתחיל מחצות ומחצה רק אחרי הקרבת קורבן התמיד ואם כן היה צריך להיות איסור חמץ אסור רק משש שעות ומחצה? והשיבו התוספות שכיוון שבדיעבד אם שחט בתחילת שעה שישית יצא ידי חובה , זה נקרא זמן הראוי לקורבן הפסח. וזה דומה לנידון שלנו, דבר האסור שבדיעבד אם </w:t>
      </w:r>
      <w:proofErr w:type="spellStart"/>
      <w:r>
        <w:rPr>
          <w:rFonts w:asciiTheme="minorBidi" w:hAnsiTheme="minorBidi" w:hint="cs"/>
          <w:sz w:val="24"/>
          <w:szCs w:val="24"/>
          <w:rtl/>
        </w:rPr>
        <w:t>עשאו</w:t>
      </w:r>
      <w:proofErr w:type="spellEnd"/>
      <w:r>
        <w:rPr>
          <w:rFonts w:asciiTheme="minorBidi" w:hAnsiTheme="minorBidi" w:hint="cs"/>
          <w:sz w:val="24"/>
          <w:szCs w:val="24"/>
          <w:rtl/>
        </w:rPr>
        <w:t xml:space="preserve"> , עשוי.</w:t>
      </w:r>
    </w:p>
    <w:p w:rsidR="008C044F" w:rsidRPr="008C044F" w:rsidRDefault="008C044F" w:rsidP="008C044F">
      <w:pPr>
        <w:rPr>
          <w:rFonts w:asciiTheme="minorBidi" w:hAnsiTheme="minorBidi"/>
          <w:sz w:val="24"/>
          <w:szCs w:val="24"/>
          <w:rtl/>
        </w:rPr>
      </w:pPr>
      <w:r>
        <w:rPr>
          <w:rFonts w:asciiTheme="minorBidi" w:hAnsiTheme="minorBidi" w:hint="cs"/>
          <w:sz w:val="24"/>
          <w:szCs w:val="24"/>
          <w:rtl/>
        </w:rPr>
        <w:t>ועוד מפנה רבינו לדברי המגן אברהם (</w:t>
      </w:r>
      <w:r w:rsidR="00375219">
        <w:rPr>
          <w:rFonts w:asciiTheme="minorBidi" w:hAnsiTheme="minorBidi" w:hint="cs"/>
          <w:sz w:val="24"/>
          <w:szCs w:val="24"/>
          <w:rtl/>
        </w:rPr>
        <w:t xml:space="preserve">תמו, </w:t>
      </w:r>
      <w:proofErr w:type="spellStart"/>
      <w:r w:rsidR="00375219">
        <w:rPr>
          <w:rFonts w:asciiTheme="minorBidi" w:hAnsiTheme="minorBidi" w:hint="cs"/>
          <w:sz w:val="24"/>
          <w:szCs w:val="24"/>
          <w:rtl/>
        </w:rPr>
        <w:t>סק"ג</w:t>
      </w:r>
      <w:proofErr w:type="spellEnd"/>
      <w:r w:rsidR="00375219">
        <w:rPr>
          <w:rFonts w:asciiTheme="minorBidi" w:hAnsiTheme="minorBidi" w:hint="cs"/>
          <w:sz w:val="24"/>
          <w:szCs w:val="24"/>
          <w:rtl/>
        </w:rPr>
        <w:t xml:space="preserve">) האומר כי בשבת שהיא ערב פסח מותר לטלטל את החמץ שמצא אחרי הזמן ולתתו לכלבים , מאחר שכיוון שדעתו הייתה שאם ימצא חמץ לאחר זמן אכילתו, </w:t>
      </w:r>
      <w:proofErr w:type="spellStart"/>
      <w:r w:rsidR="00375219">
        <w:rPr>
          <w:rFonts w:asciiTheme="minorBidi" w:hAnsiTheme="minorBidi" w:hint="cs"/>
          <w:sz w:val="24"/>
          <w:szCs w:val="24"/>
          <w:rtl/>
        </w:rPr>
        <w:t>יתן</w:t>
      </w:r>
      <w:proofErr w:type="spellEnd"/>
      <w:r w:rsidR="00375219">
        <w:rPr>
          <w:rFonts w:asciiTheme="minorBidi" w:hAnsiTheme="minorBidi" w:hint="cs"/>
          <w:sz w:val="24"/>
          <w:szCs w:val="24"/>
          <w:rtl/>
        </w:rPr>
        <w:t xml:space="preserve"> אותו לכלבים אין בו דין של מוקצה. </w:t>
      </w:r>
    </w:p>
    <w:p w:rsidR="00C368E2" w:rsidRDefault="0033075B" w:rsidP="00C368E2">
      <w:pPr>
        <w:rPr>
          <w:rFonts w:asciiTheme="minorBidi" w:hAnsiTheme="minorBidi"/>
          <w:b/>
          <w:bCs/>
          <w:sz w:val="32"/>
          <w:szCs w:val="32"/>
          <w:rtl/>
        </w:rPr>
      </w:pPr>
      <w:r>
        <w:rPr>
          <w:rFonts w:asciiTheme="minorBidi" w:hAnsiTheme="minorBidi" w:hint="cs"/>
          <w:sz w:val="24"/>
          <w:szCs w:val="24"/>
          <w:rtl/>
        </w:rPr>
        <w:t xml:space="preserve">                                       </w:t>
      </w:r>
      <w:r>
        <w:rPr>
          <w:rFonts w:asciiTheme="minorBidi" w:hAnsiTheme="minorBidi" w:hint="cs"/>
          <w:b/>
          <w:bCs/>
          <w:sz w:val="32"/>
          <w:szCs w:val="32"/>
          <w:rtl/>
        </w:rPr>
        <w:t>דף טו עמוד א</w:t>
      </w:r>
    </w:p>
    <w:p w:rsidR="0033075B" w:rsidRDefault="0033075B" w:rsidP="0033075B">
      <w:pPr>
        <w:rPr>
          <w:rFonts w:asciiTheme="minorBidi" w:hAnsiTheme="minorBidi"/>
          <w:sz w:val="24"/>
          <w:szCs w:val="24"/>
          <w:rtl/>
        </w:rPr>
      </w:pPr>
      <w:r w:rsidRPr="0033075B">
        <w:rPr>
          <w:rFonts w:asciiTheme="minorBidi" w:hAnsiTheme="minorBidi" w:cs="Arial"/>
          <w:b/>
          <w:bCs/>
          <w:sz w:val="24"/>
          <w:szCs w:val="24"/>
          <w:rtl/>
        </w:rPr>
        <w:t xml:space="preserve">ברש"י ד"ה כל </w:t>
      </w:r>
      <w:proofErr w:type="spellStart"/>
      <w:r w:rsidRPr="0033075B">
        <w:rPr>
          <w:rFonts w:asciiTheme="minorBidi" w:hAnsiTheme="minorBidi" w:cs="Arial"/>
          <w:b/>
          <w:bCs/>
          <w:sz w:val="24"/>
          <w:szCs w:val="24"/>
          <w:rtl/>
        </w:rPr>
        <w:t>שנאותין</w:t>
      </w:r>
      <w:proofErr w:type="spellEnd"/>
      <w:r w:rsidRPr="0033075B">
        <w:rPr>
          <w:rFonts w:asciiTheme="minorBidi" w:hAnsiTheme="minorBidi" w:cs="Arial"/>
          <w:b/>
          <w:bCs/>
          <w:sz w:val="24"/>
          <w:szCs w:val="24"/>
          <w:rtl/>
        </w:rPr>
        <w:t xml:space="preserve"> </w:t>
      </w:r>
      <w:proofErr w:type="spellStart"/>
      <w:r w:rsidRPr="0033075B">
        <w:rPr>
          <w:rFonts w:asciiTheme="minorBidi" w:hAnsiTheme="minorBidi" w:cs="Arial"/>
          <w:b/>
          <w:bCs/>
          <w:sz w:val="24"/>
          <w:szCs w:val="24"/>
          <w:rtl/>
        </w:rPr>
        <w:t>ותוס</w:t>
      </w:r>
      <w:proofErr w:type="spellEnd"/>
      <w:r w:rsidRPr="0033075B">
        <w:rPr>
          <w:rFonts w:asciiTheme="minorBidi" w:hAnsiTheme="minorBidi" w:cs="Arial"/>
          <w:b/>
          <w:bCs/>
          <w:sz w:val="24"/>
          <w:szCs w:val="24"/>
          <w:rtl/>
        </w:rPr>
        <w:t xml:space="preserve">' ד"ה </w:t>
      </w:r>
      <w:proofErr w:type="spellStart"/>
      <w:r w:rsidRPr="0033075B">
        <w:rPr>
          <w:rFonts w:asciiTheme="minorBidi" w:hAnsiTheme="minorBidi" w:cs="Arial"/>
          <w:b/>
          <w:bCs/>
          <w:sz w:val="24"/>
          <w:szCs w:val="24"/>
          <w:rtl/>
        </w:rPr>
        <w:t>ה"ק</w:t>
      </w:r>
      <w:proofErr w:type="spellEnd"/>
      <w:r>
        <w:rPr>
          <w:rFonts w:asciiTheme="minorBidi" w:hAnsiTheme="minorBidi" w:hint="cs"/>
          <w:b/>
          <w:bCs/>
          <w:sz w:val="24"/>
          <w:szCs w:val="24"/>
          <w:rtl/>
        </w:rPr>
        <w:t xml:space="preserve">- </w:t>
      </w:r>
      <w:r>
        <w:rPr>
          <w:rFonts w:asciiTheme="minorBidi" w:hAnsiTheme="minorBidi" w:hint="cs"/>
          <w:sz w:val="24"/>
          <w:szCs w:val="24"/>
          <w:rtl/>
        </w:rPr>
        <w:t xml:space="preserve">רש"י ותוספות ציינו שאין איסור להניח תפילין </w:t>
      </w:r>
      <w:r w:rsidR="008B2D58">
        <w:rPr>
          <w:rFonts w:asciiTheme="minorBidi" w:hAnsiTheme="minorBidi" w:hint="cs"/>
          <w:sz w:val="24"/>
          <w:szCs w:val="24"/>
          <w:rtl/>
        </w:rPr>
        <w:t xml:space="preserve">. אומנם שבת ויום טוב אינן זמן תפילין אך המניח לא עבר איסור. </w:t>
      </w:r>
    </w:p>
    <w:p w:rsidR="008B2D58" w:rsidRDefault="008B2D58" w:rsidP="008B2D58">
      <w:pPr>
        <w:rPr>
          <w:rFonts w:asciiTheme="minorBidi" w:hAnsiTheme="minorBidi"/>
          <w:sz w:val="24"/>
          <w:szCs w:val="24"/>
          <w:rtl/>
        </w:rPr>
      </w:pPr>
      <w:r>
        <w:rPr>
          <w:rFonts w:asciiTheme="minorBidi" w:hAnsiTheme="minorBidi" w:hint="cs"/>
          <w:sz w:val="24"/>
          <w:szCs w:val="24"/>
          <w:rtl/>
        </w:rPr>
        <w:t>רבינו מפנה למגן אברהם (</w:t>
      </w:r>
      <w:proofErr w:type="spellStart"/>
      <w:r>
        <w:rPr>
          <w:rFonts w:asciiTheme="minorBidi" w:hAnsiTheme="minorBidi" w:hint="cs"/>
          <w:sz w:val="24"/>
          <w:szCs w:val="24"/>
          <w:rtl/>
        </w:rPr>
        <w:t>כט</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ס"ק</w:t>
      </w:r>
      <w:proofErr w:type="spellEnd"/>
      <w:r>
        <w:rPr>
          <w:rFonts w:asciiTheme="minorBidi" w:hAnsiTheme="minorBidi" w:hint="cs"/>
          <w:sz w:val="24"/>
          <w:szCs w:val="24"/>
          <w:rtl/>
        </w:rPr>
        <w:t xml:space="preserve"> א)</w:t>
      </w:r>
      <w:r>
        <w:rPr>
          <w:rStyle w:val="a5"/>
          <w:rFonts w:asciiTheme="minorBidi" w:hAnsiTheme="minorBidi"/>
          <w:sz w:val="24"/>
          <w:szCs w:val="24"/>
          <w:rtl/>
        </w:rPr>
        <w:footnoteReference w:id="13"/>
      </w:r>
      <w:r>
        <w:rPr>
          <w:rFonts w:asciiTheme="minorBidi" w:hAnsiTheme="minorBidi" w:hint="cs"/>
          <w:sz w:val="24"/>
          <w:szCs w:val="24"/>
          <w:rtl/>
        </w:rPr>
        <w:t xml:space="preserve"> המקשה כיצד רבינו הבית יוסף פוסק שרש"י ותוספות שאין איסור הנחת תפילין בשבת והרי הוא עצמו בסימן לא הביא דברי מדרש הנעלם האומר שהמניח תפילין בשבת מזלזל בחותם המלך וחייב מיתה. והשיב </w:t>
      </w:r>
      <w:proofErr w:type="spellStart"/>
      <w:r>
        <w:rPr>
          <w:rFonts w:asciiTheme="minorBidi" w:hAnsiTheme="minorBidi" w:hint="cs"/>
          <w:sz w:val="24"/>
          <w:szCs w:val="24"/>
          <w:rtl/>
        </w:rPr>
        <w:t>המג"א</w:t>
      </w:r>
      <w:proofErr w:type="spellEnd"/>
      <w:r>
        <w:rPr>
          <w:rFonts w:asciiTheme="minorBidi" w:hAnsiTheme="minorBidi" w:hint="cs"/>
          <w:sz w:val="24"/>
          <w:szCs w:val="24"/>
          <w:rtl/>
        </w:rPr>
        <w:t xml:space="preserve"> שאם מניח בכוונה לקיים מצווה , מזלזל בחותם המלך אך אם הניח בלא כוונת מצווה אין אפילו איסור. ובסימן שח </w:t>
      </w:r>
      <w:proofErr w:type="spellStart"/>
      <w:r>
        <w:rPr>
          <w:rFonts w:asciiTheme="minorBidi" w:hAnsiTheme="minorBidi" w:hint="cs"/>
          <w:sz w:val="24"/>
          <w:szCs w:val="24"/>
          <w:rtl/>
        </w:rPr>
        <w:t>ס"ק</w:t>
      </w:r>
      <w:proofErr w:type="spellEnd"/>
      <w:r>
        <w:rPr>
          <w:rFonts w:asciiTheme="minorBidi" w:hAnsiTheme="minorBidi" w:hint="cs"/>
          <w:sz w:val="24"/>
          <w:szCs w:val="24"/>
          <w:rtl/>
        </w:rPr>
        <w:t xml:space="preserve"> יא, כתב </w:t>
      </w:r>
      <w:proofErr w:type="spellStart"/>
      <w:r>
        <w:rPr>
          <w:rFonts w:asciiTheme="minorBidi" w:hAnsiTheme="minorBidi" w:hint="cs"/>
          <w:sz w:val="24"/>
          <w:szCs w:val="24"/>
          <w:rtl/>
        </w:rPr>
        <w:t>המג"א</w:t>
      </w:r>
      <w:proofErr w:type="spellEnd"/>
      <w:r>
        <w:rPr>
          <w:rFonts w:asciiTheme="minorBidi" w:hAnsiTheme="minorBidi" w:hint="cs"/>
          <w:sz w:val="24"/>
          <w:szCs w:val="24"/>
          <w:rtl/>
        </w:rPr>
        <w:t xml:space="preserve"> שתפילין בשבת הן כלי שמלאכתו לאיסור ומותר להזיזן רק לצורך גופן ומקומן. והאריך בזה </w:t>
      </w:r>
      <w:proofErr w:type="spellStart"/>
      <w:r>
        <w:rPr>
          <w:rFonts w:asciiTheme="minorBidi" w:hAnsiTheme="minorBidi" w:hint="cs"/>
          <w:sz w:val="24"/>
          <w:szCs w:val="24"/>
          <w:rtl/>
        </w:rPr>
        <w:t>בשו"ת</w:t>
      </w:r>
      <w:proofErr w:type="spellEnd"/>
      <w:r>
        <w:rPr>
          <w:rFonts w:asciiTheme="minorBidi" w:hAnsiTheme="minorBidi" w:hint="cs"/>
          <w:sz w:val="24"/>
          <w:szCs w:val="24"/>
          <w:rtl/>
        </w:rPr>
        <w:t xml:space="preserve"> שאגת אריה , סימן </w:t>
      </w:r>
      <w:proofErr w:type="spellStart"/>
      <w:r>
        <w:rPr>
          <w:rFonts w:asciiTheme="minorBidi" w:hAnsiTheme="minorBidi" w:hint="cs"/>
          <w:sz w:val="24"/>
          <w:szCs w:val="24"/>
          <w:rtl/>
        </w:rPr>
        <w:t>מא</w:t>
      </w:r>
      <w:proofErr w:type="spellEnd"/>
      <w:r>
        <w:rPr>
          <w:rFonts w:asciiTheme="minorBidi" w:hAnsiTheme="minorBidi" w:hint="cs"/>
          <w:sz w:val="24"/>
          <w:szCs w:val="24"/>
          <w:rtl/>
        </w:rPr>
        <w:t>.</w:t>
      </w:r>
    </w:p>
    <w:p w:rsidR="008B2D58" w:rsidRDefault="008B2D58" w:rsidP="008B2D58">
      <w:pPr>
        <w:rPr>
          <w:rFonts w:asciiTheme="minorBidi" w:hAnsiTheme="minorBidi"/>
          <w:b/>
          <w:bCs/>
          <w:sz w:val="32"/>
          <w:szCs w:val="32"/>
          <w:rtl/>
        </w:rPr>
      </w:pPr>
      <w:r>
        <w:rPr>
          <w:rFonts w:asciiTheme="minorBidi" w:hAnsiTheme="minorBidi" w:hint="cs"/>
          <w:sz w:val="24"/>
          <w:szCs w:val="24"/>
          <w:rtl/>
        </w:rPr>
        <w:t xml:space="preserve">                                       </w:t>
      </w:r>
      <w:r>
        <w:rPr>
          <w:rFonts w:asciiTheme="minorBidi" w:hAnsiTheme="minorBidi" w:hint="cs"/>
          <w:b/>
          <w:bCs/>
          <w:sz w:val="32"/>
          <w:szCs w:val="32"/>
          <w:rtl/>
        </w:rPr>
        <w:t>דף טו עמוד ב</w:t>
      </w:r>
    </w:p>
    <w:p w:rsidR="008B2D58" w:rsidRDefault="008B2D58" w:rsidP="008B2D58">
      <w:pPr>
        <w:rPr>
          <w:rFonts w:asciiTheme="minorBidi" w:hAnsiTheme="minorBidi"/>
          <w:sz w:val="24"/>
          <w:szCs w:val="24"/>
          <w:rtl/>
        </w:rPr>
      </w:pPr>
      <w:r w:rsidRPr="008B2D58">
        <w:rPr>
          <w:rFonts w:asciiTheme="minorBidi" w:hAnsiTheme="minorBidi" w:cs="Arial"/>
          <w:b/>
          <w:bCs/>
          <w:sz w:val="24"/>
          <w:szCs w:val="24"/>
          <w:rtl/>
        </w:rPr>
        <w:t xml:space="preserve">רש"י ד"ה </w:t>
      </w:r>
      <w:proofErr w:type="spellStart"/>
      <w:r w:rsidRPr="008B2D58">
        <w:rPr>
          <w:rFonts w:asciiTheme="minorBidi" w:hAnsiTheme="minorBidi" w:cs="Arial"/>
          <w:b/>
          <w:bCs/>
          <w:sz w:val="24"/>
          <w:szCs w:val="24"/>
          <w:rtl/>
        </w:rPr>
        <w:t>מנה"מ</w:t>
      </w:r>
      <w:proofErr w:type="spellEnd"/>
      <w:r>
        <w:rPr>
          <w:rFonts w:asciiTheme="minorBidi" w:hAnsiTheme="minorBidi" w:hint="cs"/>
          <w:b/>
          <w:bCs/>
          <w:sz w:val="24"/>
          <w:szCs w:val="24"/>
          <w:rtl/>
        </w:rPr>
        <w:t xml:space="preserve">- </w:t>
      </w:r>
      <w:r>
        <w:rPr>
          <w:rFonts w:asciiTheme="minorBidi" w:hAnsiTheme="minorBidi" w:hint="cs"/>
          <w:sz w:val="24"/>
          <w:szCs w:val="24"/>
          <w:rtl/>
        </w:rPr>
        <w:t xml:space="preserve">רש"י ציין שאומנם בדרך כלל אחרי השאלה "מנא הני מילי" מופיע פסוק המוכיח שהדין הוא מדאורייתא, אך כאן עירוב </w:t>
      </w:r>
      <w:proofErr w:type="spellStart"/>
      <w:r>
        <w:rPr>
          <w:rFonts w:asciiTheme="minorBidi" w:hAnsiTheme="minorBidi" w:hint="cs"/>
          <w:sz w:val="24"/>
          <w:szCs w:val="24"/>
          <w:rtl/>
        </w:rPr>
        <w:t>תבשילין</w:t>
      </w:r>
      <w:proofErr w:type="spellEnd"/>
      <w:r>
        <w:rPr>
          <w:rFonts w:asciiTheme="minorBidi" w:hAnsiTheme="minorBidi" w:hint="cs"/>
          <w:sz w:val="24"/>
          <w:szCs w:val="24"/>
          <w:rtl/>
        </w:rPr>
        <w:t xml:space="preserve"> הוא דין דרבנן עם אסמכתא מפסוק.</w:t>
      </w:r>
    </w:p>
    <w:p w:rsidR="008B2D58" w:rsidRPr="008B2D58" w:rsidRDefault="008B2D58" w:rsidP="008B2D58">
      <w:pPr>
        <w:rPr>
          <w:rFonts w:asciiTheme="minorBidi" w:hAnsiTheme="minorBidi"/>
          <w:sz w:val="24"/>
          <w:szCs w:val="24"/>
          <w:rtl/>
        </w:rPr>
      </w:pPr>
      <w:r>
        <w:rPr>
          <w:rFonts w:asciiTheme="minorBidi" w:hAnsiTheme="minorBidi" w:hint="cs"/>
          <w:sz w:val="24"/>
          <w:szCs w:val="24"/>
          <w:rtl/>
        </w:rPr>
        <w:t xml:space="preserve">רבינו מביא הוכחה לדברי רש"י מהגמרא במסכת פסחים (מו, ב) </w:t>
      </w:r>
      <w:r w:rsidR="00E774C1">
        <w:rPr>
          <w:rFonts w:asciiTheme="minorBidi" w:hAnsiTheme="minorBidi" w:hint="cs"/>
          <w:sz w:val="24"/>
          <w:szCs w:val="24"/>
          <w:rtl/>
        </w:rPr>
        <w:t xml:space="preserve">האומרת כי עירוב </w:t>
      </w:r>
      <w:proofErr w:type="spellStart"/>
      <w:r w:rsidR="00E774C1">
        <w:rPr>
          <w:rFonts w:asciiTheme="minorBidi" w:hAnsiTheme="minorBidi" w:hint="cs"/>
          <w:sz w:val="24"/>
          <w:szCs w:val="24"/>
          <w:rtl/>
        </w:rPr>
        <w:t>תבשילין</w:t>
      </w:r>
      <w:proofErr w:type="spellEnd"/>
      <w:r w:rsidR="00E774C1">
        <w:rPr>
          <w:rFonts w:asciiTheme="minorBidi" w:hAnsiTheme="minorBidi" w:hint="cs"/>
          <w:sz w:val="24"/>
          <w:szCs w:val="24"/>
          <w:rtl/>
        </w:rPr>
        <w:t xml:space="preserve"> הוא דין דרבנן ואם כן כיצד הוא דוחה איסור דאורייתא של בישול ביום טוב?. </w:t>
      </w:r>
    </w:p>
    <w:p w:rsidR="008B2D58" w:rsidRDefault="00E774C1" w:rsidP="008B2D58">
      <w:pPr>
        <w:rPr>
          <w:rFonts w:asciiTheme="minorBidi" w:hAnsiTheme="minorBidi"/>
          <w:sz w:val="24"/>
          <w:szCs w:val="24"/>
          <w:rtl/>
        </w:rPr>
      </w:pPr>
      <w:r>
        <w:rPr>
          <w:rFonts w:asciiTheme="minorBidi" w:hAnsiTheme="minorBidi" w:hint="cs"/>
          <w:sz w:val="24"/>
          <w:szCs w:val="24"/>
          <w:rtl/>
        </w:rPr>
        <w:lastRenderedPageBreak/>
        <w:t xml:space="preserve">הוא תמה על סיום דברי הגמרא "מכאן סמכו חכמים </w:t>
      </w:r>
      <w:proofErr w:type="spellStart"/>
      <w:r>
        <w:rPr>
          <w:rFonts w:asciiTheme="minorBidi" w:hAnsiTheme="minorBidi" w:hint="cs"/>
          <w:sz w:val="24"/>
          <w:szCs w:val="24"/>
          <w:rtl/>
        </w:rPr>
        <w:t>לערובי</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תבשילין</w:t>
      </w:r>
      <w:proofErr w:type="spellEnd"/>
      <w:r>
        <w:rPr>
          <w:rFonts w:asciiTheme="minorBidi" w:hAnsiTheme="minorBidi" w:hint="cs"/>
          <w:sz w:val="24"/>
          <w:szCs w:val="24"/>
          <w:rtl/>
        </w:rPr>
        <w:t xml:space="preserve"> מן התורה" מאחר שהמילים הללו בדרך כלל מציינות דין דאורייתא כמו "מכאן סמכו חכמים לכתובת </w:t>
      </w:r>
      <w:proofErr w:type="spellStart"/>
      <w:r>
        <w:rPr>
          <w:rFonts w:asciiTheme="minorBidi" w:hAnsiTheme="minorBidi" w:hint="cs"/>
          <w:sz w:val="24"/>
          <w:szCs w:val="24"/>
          <w:rtl/>
        </w:rPr>
        <w:t>אשה</w:t>
      </w:r>
      <w:proofErr w:type="spellEnd"/>
      <w:r>
        <w:rPr>
          <w:rFonts w:asciiTheme="minorBidi" w:hAnsiTheme="minorBidi" w:hint="cs"/>
          <w:sz w:val="24"/>
          <w:szCs w:val="24"/>
          <w:rtl/>
        </w:rPr>
        <w:t xml:space="preserve"> מן התורה" (כתובות י, א) ושם לפי שיטת רבי מאיר מדובר בדין תורה ממש. </w:t>
      </w:r>
    </w:p>
    <w:p w:rsidR="00E774C1" w:rsidRDefault="00E774C1" w:rsidP="008B2D58">
      <w:pPr>
        <w:rPr>
          <w:rFonts w:asciiTheme="minorBidi" w:hAnsiTheme="minorBidi"/>
          <w:sz w:val="24"/>
          <w:szCs w:val="24"/>
          <w:rtl/>
        </w:rPr>
      </w:pPr>
      <w:proofErr w:type="spellStart"/>
      <w:r>
        <w:rPr>
          <w:rFonts w:asciiTheme="minorBidi" w:hAnsiTheme="minorBidi" w:hint="cs"/>
          <w:sz w:val="24"/>
          <w:szCs w:val="24"/>
          <w:rtl/>
        </w:rPr>
        <w:t>השאגת</w:t>
      </w:r>
      <w:proofErr w:type="spellEnd"/>
      <w:r>
        <w:rPr>
          <w:rFonts w:asciiTheme="minorBidi" w:hAnsiTheme="minorBidi" w:hint="cs"/>
          <w:sz w:val="24"/>
          <w:szCs w:val="24"/>
          <w:rtl/>
        </w:rPr>
        <w:t xml:space="preserve"> אריה (סימן קב) דן בשאלה האם יש מצוות סעודה בראש השנה או רק איסור תענית מדין ראש חודש . הוא מסתמך על הסוגיה של עירוב </w:t>
      </w:r>
      <w:proofErr w:type="spellStart"/>
      <w:r>
        <w:rPr>
          <w:rFonts w:asciiTheme="minorBidi" w:hAnsiTheme="minorBidi" w:hint="cs"/>
          <w:sz w:val="24"/>
          <w:szCs w:val="24"/>
          <w:rtl/>
        </w:rPr>
        <w:t>תבשילין</w:t>
      </w:r>
      <w:proofErr w:type="spellEnd"/>
      <w:r>
        <w:rPr>
          <w:rFonts w:asciiTheme="minorBidi" w:hAnsiTheme="minorBidi" w:hint="cs"/>
          <w:sz w:val="24"/>
          <w:szCs w:val="24"/>
          <w:rtl/>
        </w:rPr>
        <w:t xml:space="preserve"> להוכיח שיש גם מצוות סעודה. הוא כותב שרק יש בו איסור להתענות מדין ראש חודש אם כן מדוע יש צורך לעשות עירוב </w:t>
      </w:r>
      <w:proofErr w:type="spellStart"/>
      <w:r>
        <w:rPr>
          <w:rFonts w:asciiTheme="minorBidi" w:hAnsiTheme="minorBidi" w:hint="cs"/>
          <w:sz w:val="24"/>
          <w:szCs w:val="24"/>
          <w:rtl/>
        </w:rPr>
        <w:t>תבשילין</w:t>
      </w:r>
      <w:proofErr w:type="spellEnd"/>
      <w:r>
        <w:rPr>
          <w:rFonts w:asciiTheme="minorBidi" w:hAnsiTheme="minorBidi" w:hint="cs"/>
          <w:sz w:val="24"/>
          <w:szCs w:val="24"/>
          <w:rtl/>
        </w:rPr>
        <w:t xml:space="preserve"> בראש השנה שחל ביום שישי יותר מכל ראש חודש אחר שחל ביום שישי? אלא ודאי שראש השנה ככל חג יש בו מצוות סעודה ומכיוון שכך </w:t>
      </w:r>
      <w:proofErr w:type="spellStart"/>
      <w:r>
        <w:rPr>
          <w:rFonts w:asciiTheme="minorBidi" w:hAnsiTheme="minorBidi" w:hint="cs"/>
          <w:sz w:val="24"/>
          <w:szCs w:val="24"/>
          <w:rtl/>
        </w:rPr>
        <w:t>חיישינן</w:t>
      </w:r>
      <w:proofErr w:type="spellEnd"/>
      <w:r>
        <w:rPr>
          <w:rFonts w:asciiTheme="minorBidi" w:hAnsiTheme="minorBidi" w:hint="cs"/>
          <w:sz w:val="24"/>
          <w:szCs w:val="24"/>
          <w:rtl/>
        </w:rPr>
        <w:t xml:space="preserve"> שמא יאכל את כל האוכל בחג ולא ישאיר לשבת וכדי לזכור להשאיר לשבת , עושים עירוב </w:t>
      </w:r>
      <w:proofErr w:type="spellStart"/>
      <w:r>
        <w:rPr>
          <w:rFonts w:asciiTheme="minorBidi" w:hAnsiTheme="minorBidi" w:hint="cs"/>
          <w:sz w:val="24"/>
          <w:szCs w:val="24"/>
          <w:rtl/>
        </w:rPr>
        <w:t>תבשילין</w:t>
      </w:r>
      <w:proofErr w:type="spellEnd"/>
      <w:r>
        <w:rPr>
          <w:rFonts w:asciiTheme="minorBidi" w:hAnsiTheme="minorBidi" w:hint="cs"/>
          <w:sz w:val="24"/>
          <w:szCs w:val="24"/>
          <w:rtl/>
        </w:rPr>
        <w:t xml:space="preserve">. </w:t>
      </w:r>
    </w:p>
    <w:p w:rsidR="00982366" w:rsidRDefault="00982366" w:rsidP="008B2D58">
      <w:pPr>
        <w:rPr>
          <w:rFonts w:asciiTheme="minorBidi" w:hAnsiTheme="minorBidi"/>
          <w:b/>
          <w:bCs/>
          <w:sz w:val="32"/>
          <w:szCs w:val="32"/>
          <w:rtl/>
        </w:rPr>
      </w:pPr>
      <w:r>
        <w:rPr>
          <w:rFonts w:asciiTheme="minorBidi" w:hAnsiTheme="minorBidi" w:hint="cs"/>
          <w:sz w:val="24"/>
          <w:szCs w:val="24"/>
          <w:rtl/>
        </w:rPr>
        <w:t xml:space="preserve">                           </w:t>
      </w:r>
      <w:r w:rsidR="004A2CA6">
        <w:rPr>
          <w:rFonts w:asciiTheme="minorBidi" w:hAnsiTheme="minorBidi" w:hint="cs"/>
          <w:sz w:val="24"/>
          <w:szCs w:val="24"/>
          <w:rtl/>
        </w:rPr>
        <w:t xml:space="preserve">          </w:t>
      </w:r>
      <w:r>
        <w:rPr>
          <w:rFonts w:asciiTheme="minorBidi" w:hAnsiTheme="minorBidi" w:hint="cs"/>
          <w:sz w:val="24"/>
          <w:szCs w:val="24"/>
          <w:rtl/>
        </w:rPr>
        <w:t xml:space="preserve">   </w:t>
      </w:r>
      <w:r>
        <w:rPr>
          <w:rFonts w:asciiTheme="minorBidi" w:hAnsiTheme="minorBidi" w:hint="cs"/>
          <w:b/>
          <w:bCs/>
          <w:sz w:val="32"/>
          <w:szCs w:val="32"/>
          <w:rtl/>
        </w:rPr>
        <w:t xml:space="preserve">דף </w:t>
      </w:r>
      <w:proofErr w:type="spellStart"/>
      <w:r>
        <w:rPr>
          <w:rFonts w:asciiTheme="minorBidi" w:hAnsiTheme="minorBidi" w:hint="cs"/>
          <w:b/>
          <w:bCs/>
          <w:sz w:val="32"/>
          <w:szCs w:val="32"/>
          <w:rtl/>
        </w:rPr>
        <w:t>יז</w:t>
      </w:r>
      <w:proofErr w:type="spellEnd"/>
      <w:r>
        <w:rPr>
          <w:rFonts w:asciiTheme="minorBidi" w:hAnsiTheme="minorBidi" w:hint="cs"/>
          <w:b/>
          <w:bCs/>
          <w:sz w:val="32"/>
          <w:szCs w:val="32"/>
          <w:rtl/>
        </w:rPr>
        <w:t xml:space="preserve"> עמוד א</w:t>
      </w:r>
    </w:p>
    <w:p w:rsidR="00982366" w:rsidRDefault="00982366" w:rsidP="009E5EBC">
      <w:pPr>
        <w:rPr>
          <w:rFonts w:asciiTheme="minorBidi" w:hAnsiTheme="minorBidi"/>
          <w:sz w:val="24"/>
          <w:szCs w:val="24"/>
          <w:rtl/>
        </w:rPr>
      </w:pPr>
      <w:r w:rsidRPr="00982366">
        <w:rPr>
          <w:rFonts w:asciiTheme="minorBidi" w:hAnsiTheme="minorBidi" w:cs="Arial"/>
          <w:b/>
          <w:bCs/>
          <w:sz w:val="24"/>
          <w:szCs w:val="24"/>
          <w:rtl/>
        </w:rPr>
        <w:t>גמרא באמת אמרו ממלאת</w:t>
      </w:r>
      <w:r>
        <w:rPr>
          <w:rFonts w:asciiTheme="minorBidi" w:hAnsiTheme="minorBidi" w:hint="cs"/>
          <w:b/>
          <w:bCs/>
          <w:sz w:val="24"/>
          <w:szCs w:val="24"/>
          <w:rtl/>
        </w:rPr>
        <w:t xml:space="preserve">- </w:t>
      </w:r>
      <w:r>
        <w:rPr>
          <w:rFonts w:asciiTheme="minorBidi" w:hAnsiTheme="minorBidi" w:hint="cs"/>
          <w:sz w:val="24"/>
          <w:szCs w:val="24"/>
          <w:rtl/>
        </w:rPr>
        <w:t xml:space="preserve">בירושלמי במסכת שבת מופיע פעמיים שכל מקום שכתוב "באמת " הכוונה שהמאמר הוא הלכה למשה מסיני. </w:t>
      </w:r>
      <w:r w:rsidR="009336D1">
        <w:rPr>
          <w:rFonts w:asciiTheme="minorBidi" w:hAnsiTheme="minorBidi" w:hint="cs"/>
          <w:sz w:val="24"/>
          <w:szCs w:val="24"/>
          <w:rtl/>
        </w:rPr>
        <w:t>הרמב"ם בהקדמתו לפירוש המשניות  (פרק שישי) ציין שהכלל הזה הוא רק כאשר הלשון הזו מופיעה במשנה עצמה . רבינו אומר כי כאן ודאי שלשון "</w:t>
      </w:r>
      <w:r w:rsidR="009E5EBC">
        <w:rPr>
          <w:rFonts w:asciiTheme="minorBidi" w:hAnsiTheme="minorBidi" w:hint="cs"/>
          <w:sz w:val="24"/>
          <w:szCs w:val="24"/>
          <w:rtl/>
        </w:rPr>
        <w:t xml:space="preserve">באמת אמרו" אינה הלכה למשה מסיני מאחר שהנושא הוא יום טוב שני של גלויות לנוצר עקב </w:t>
      </w:r>
      <w:proofErr w:type="spellStart"/>
      <w:r w:rsidR="009E5EBC">
        <w:rPr>
          <w:rFonts w:asciiTheme="minorBidi" w:hAnsiTheme="minorBidi" w:hint="cs"/>
          <w:sz w:val="24"/>
          <w:szCs w:val="24"/>
          <w:rtl/>
        </w:rPr>
        <w:t>ספיקא</w:t>
      </w:r>
      <w:proofErr w:type="spellEnd"/>
      <w:r w:rsidR="009E5EBC">
        <w:rPr>
          <w:rFonts w:asciiTheme="minorBidi" w:hAnsiTheme="minorBidi" w:hint="cs"/>
          <w:sz w:val="24"/>
          <w:szCs w:val="24"/>
          <w:rtl/>
        </w:rPr>
        <w:t xml:space="preserve"> דיומא במשך הדורות. </w:t>
      </w:r>
      <w:r w:rsidR="009336D1">
        <w:rPr>
          <w:rFonts w:asciiTheme="minorBidi" w:hAnsiTheme="minorBidi" w:hint="cs"/>
          <w:sz w:val="24"/>
          <w:szCs w:val="24"/>
          <w:rtl/>
        </w:rPr>
        <w:t xml:space="preserve"> </w:t>
      </w:r>
      <w:r w:rsidR="009E5EBC">
        <w:rPr>
          <w:rFonts w:asciiTheme="minorBidi" w:hAnsiTheme="minorBidi" w:hint="cs"/>
          <w:sz w:val="24"/>
          <w:szCs w:val="24"/>
          <w:rtl/>
        </w:rPr>
        <w:t>רבינו מקשה מדברי רש"י במסכת סוכה (</w:t>
      </w:r>
      <w:proofErr w:type="spellStart"/>
      <w:r w:rsidR="009E5EBC">
        <w:rPr>
          <w:rFonts w:asciiTheme="minorBidi" w:hAnsiTheme="minorBidi" w:hint="cs"/>
          <w:sz w:val="24"/>
          <w:szCs w:val="24"/>
          <w:rtl/>
        </w:rPr>
        <w:t>לח,א</w:t>
      </w:r>
      <w:proofErr w:type="spellEnd"/>
      <w:r w:rsidR="009E5EBC">
        <w:rPr>
          <w:rFonts w:asciiTheme="minorBidi" w:hAnsiTheme="minorBidi" w:hint="cs"/>
          <w:sz w:val="24"/>
          <w:szCs w:val="24"/>
          <w:rtl/>
        </w:rPr>
        <w:t xml:space="preserve">) האומר לגבי הברייתא "בן מברך לאביו </w:t>
      </w:r>
      <w:proofErr w:type="spellStart"/>
      <w:r w:rsidR="009E5EBC">
        <w:rPr>
          <w:rFonts w:asciiTheme="minorBidi" w:hAnsiTheme="minorBidi" w:hint="cs"/>
          <w:sz w:val="24"/>
          <w:szCs w:val="24"/>
          <w:rtl/>
        </w:rPr>
        <w:t>וכו</w:t>
      </w:r>
      <w:proofErr w:type="spellEnd"/>
      <w:r w:rsidR="009E5EBC">
        <w:rPr>
          <w:rFonts w:asciiTheme="minorBidi" w:hAnsiTheme="minorBidi" w:hint="cs"/>
          <w:sz w:val="24"/>
          <w:szCs w:val="24"/>
          <w:rtl/>
        </w:rPr>
        <w:t>'"  שזו הלכה</w:t>
      </w:r>
      <w:r w:rsidR="009E5EBC">
        <w:rPr>
          <w:rStyle w:val="a5"/>
          <w:rFonts w:asciiTheme="minorBidi" w:hAnsiTheme="minorBidi"/>
          <w:sz w:val="24"/>
          <w:szCs w:val="24"/>
          <w:rtl/>
        </w:rPr>
        <w:footnoteReference w:id="14"/>
      </w:r>
      <w:r w:rsidR="009E5EBC">
        <w:rPr>
          <w:rFonts w:asciiTheme="minorBidi" w:hAnsiTheme="minorBidi" w:hint="cs"/>
          <w:sz w:val="24"/>
          <w:szCs w:val="24"/>
          <w:rtl/>
        </w:rPr>
        <w:t xml:space="preserve"> . ומשאיר </w:t>
      </w:r>
      <w:proofErr w:type="spellStart"/>
      <w:r w:rsidR="009E5EBC">
        <w:rPr>
          <w:rFonts w:asciiTheme="minorBidi" w:hAnsiTheme="minorBidi" w:hint="cs"/>
          <w:sz w:val="24"/>
          <w:szCs w:val="24"/>
          <w:rtl/>
        </w:rPr>
        <w:t>בצ"ע</w:t>
      </w:r>
      <w:proofErr w:type="spellEnd"/>
      <w:r w:rsidR="009E5EBC">
        <w:rPr>
          <w:rFonts w:asciiTheme="minorBidi" w:hAnsiTheme="minorBidi" w:hint="cs"/>
          <w:sz w:val="24"/>
          <w:szCs w:val="24"/>
          <w:rtl/>
        </w:rPr>
        <w:t>.</w:t>
      </w:r>
    </w:p>
    <w:p w:rsidR="004A2CA6" w:rsidRPr="004A2CA6" w:rsidRDefault="004A2CA6" w:rsidP="009E5EBC">
      <w:pPr>
        <w:rPr>
          <w:rFonts w:asciiTheme="minorBidi" w:hAnsiTheme="minorBidi"/>
          <w:b/>
          <w:bCs/>
          <w:sz w:val="32"/>
          <w:szCs w:val="32"/>
          <w:rtl/>
        </w:rPr>
      </w:pPr>
      <w:r>
        <w:rPr>
          <w:rFonts w:asciiTheme="minorBidi" w:hAnsiTheme="minorBidi" w:hint="cs"/>
          <w:sz w:val="24"/>
          <w:szCs w:val="24"/>
          <w:rtl/>
        </w:rPr>
        <w:t xml:space="preserve">                                       </w:t>
      </w:r>
      <w:r w:rsidRPr="004A2CA6">
        <w:rPr>
          <w:rFonts w:asciiTheme="minorBidi" w:hAnsiTheme="minorBidi" w:hint="cs"/>
          <w:b/>
          <w:bCs/>
          <w:sz w:val="32"/>
          <w:szCs w:val="32"/>
          <w:rtl/>
        </w:rPr>
        <w:t xml:space="preserve">דף </w:t>
      </w:r>
      <w:proofErr w:type="spellStart"/>
      <w:r w:rsidRPr="004A2CA6">
        <w:rPr>
          <w:rFonts w:asciiTheme="minorBidi" w:hAnsiTheme="minorBidi" w:hint="cs"/>
          <w:b/>
          <w:bCs/>
          <w:sz w:val="32"/>
          <w:szCs w:val="32"/>
          <w:rtl/>
        </w:rPr>
        <w:t>יז</w:t>
      </w:r>
      <w:proofErr w:type="spellEnd"/>
      <w:r w:rsidRPr="004A2CA6">
        <w:rPr>
          <w:rFonts w:asciiTheme="minorBidi" w:hAnsiTheme="minorBidi" w:hint="cs"/>
          <w:b/>
          <w:bCs/>
          <w:sz w:val="32"/>
          <w:szCs w:val="32"/>
          <w:rtl/>
        </w:rPr>
        <w:t xml:space="preserve"> עמוד ב</w:t>
      </w:r>
    </w:p>
    <w:p w:rsidR="00562AD6" w:rsidRDefault="000908BA" w:rsidP="00562AD6">
      <w:pPr>
        <w:rPr>
          <w:rFonts w:asciiTheme="minorBidi" w:hAnsiTheme="minorBidi" w:cs="Arial"/>
          <w:sz w:val="24"/>
          <w:szCs w:val="24"/>
          <w:rtl/>
        </w:rPr>
      </w:pPr>
      <w:r>
        <w:rPr>
          <w:rFonts w:asciiTheme="minorBidi" w:hAnsiTheme="minorBidi" w:cs="Arial"/>
          <w:b/>
          <w:bCs/>
          <w:sz w:val="24"/>
          <w:szCs w:val="24"/>
          <w:rtl/>
        </w:rPr>
        <w:t xml:space="preserve">שם </w:t>
      </w:r>
      <w:proofErr w:type="spellStart"/>
      <w:r>
        <w:rPr>
          <w:rFonts w:asciiTheme="minorBidi" w:hAnsiTheme="minorBidi" w:cs="Arial"/>
          <w:b/>
          <w:bCs/>
          <w:sz w:val="24"/>
          <w:szCs w:val="24"/>
          <w:rtl/>
        </w:rPr>
        <w:t>כ"ע</w:t>
      </w:r>
      <w:proofErr w:type="spellEnd"/>
      <w:r>
        <w:rPr>
          <w:rFonts w:asciiTheme="minorBidi" w:hAnsiTheme="minorBidi" w:cs="Arial"/>
          <w:b/>
          <w:bCs/>
          <w:sz w:val="24"/>
          <w:szCs w:val="24"/>
          <w:rtl/>
        </w:rPr>
        <w:t xml:space="preserve"> כלי בשבת ל</w:t>
      </w:r>
      <w:r>
        <w:rPr>
          <w:rFonts w:asciiTheme="minorBidi" w:hAnsiTheme="minorBidi" w:cs="Arial" w:hint="cs"/>
          <w:b/>
          <w:bCs/>
          <w:sz w:val="24"/>
          <w:szCs w:val="24"/>
          <w:rtl/>
        </w:rPr>
        <w:t xml:space="preserve">א- </w:t>
      </w:r>
      <w:r w:rsidR="00562AD6">
        <w:rPr>
          <w:rFonts w:asciiTheme="minorBidi" w:hAnsiTheme="minorBidi" w:cs="Arial" w:hint="cs"/>
          <w:sz w:val="24"/>
          <w:szCs w:val="24"/>
          <w:rtl/>
        </w:rPr>
        <w:t>הגמרא דנה בשאלה מדוע לכל הדעות אין מטבילים כלים בשבת. הגמרא מביאה ארבעה  הסברים:</w:t>
      </w:r>
    </w:p>
    <w:p w:rsidR="00562AD6" w:rsidRDefault="00562AD6" w:rsidP="000908BA">
      <w:pPr>
        <w:rPr>
          <w:rFonts w:asciiTheme="minorBidi" w:hAnsiTheme="minorBidi" w:cs="Arial"/>
          <w:sz w:val="24"/>
          <w:szCs w:val="24"/>
          <w:rtl/>
        </w:rPr>
      </w:pPr>
      <w:r>
        <w:rPr>
          <w:rFonts w:asciiTheme="minorBidi" w:hAnsiTheme="minorBidi" w:cs="Arial" w:hint="cs"/>
          <w:sz w:val="24"/>
          <w:szCs w:val="24"/>
          <w:rtl/>
        </w:rPr>
        <w:t>רבה: גזירה שמא יעבירנו ארבע אמות ברשות הרבים</w:t>
      </w:r>
    </w:p>
    <w:p w:rsidR="00562AD6" w:rsidRDefault="00562AD6" w:rsidP="000908BA">
      <w:pPr>
        <w:rPr>
          <w:rFonts w:asciiTheme="minorBidi" w:hAnsiTheme="minorBidi" w:cs="Arial"/>
          <w:sz w:val="24"/>
          <w:szCs w:val="24"/>
          <w:rtl/>
        </w:rPr>
      </w:pPr>
      <w:r>
        <w:rPr>
          <w:rFonts w:asciiTheme="minorBidi" w:hAnsiTheme="minorBidi" w:cs="Arial" w:hint="cs"/>
          <w:sz w:val="24"/>
          <w:szCs w:val="24"/>
          <w:rtl/>
        </w:rPr>
        <w:t>רב יוסף- גזירה משום סחיטה</w:t>
      </w:r>
    </w:p>
    <w:p w:rsidR="00562AD6" w:rsidRDefault="00562AD6" w:rsidP="000908BA">
      <w:pPr>
        <w:rPr>
          <w:rFonts w:asciiTheme="minorBidi" w:hAnsiTheme="minorBidi" w:cs="Arial"/>
          <w:sz w:val="24"/>
          <w:szCs w:val="24"/>
          <w:rtl/>
        </w:rPr>
      </w:pPr>
      <w:r>
        <w:rPr>
          <w:rFonts w:asciiTheme="minorBidi" w:hAnsiTheme="minorBidi" w:cs="Arial" w:hint="cs"/>
          <w:sz w:val="24"/>
          <w:szCs w:val="24"/>
          <w:rtl/>
        </w:rPr>
        <w:t xml:space="preserve">רב ביבי גזירה שמא ישהה אותו בטומאתו עד הרגל ובטעות ישתמש בו. </w:t>
      </w:r>
    </w:p>
    <w:p w:rsidR="00562AD6" w:rsidRDefault="00562AD6" w:rsidP="000908BA">
      <w:pPr>
        <w:rPr>
          <w:rFonts w:asciiTheme="minorBidi" w:hAnsiTheme="minorBidi" w:cs="Arial"/>
          <w:sz w:val="24"/>
          <w:szCs w:val="24"/>
          <w:rtl/>
        </w:rPr>
      </w:pPr>
      <w:r>
        <w:rPr>
          <w:rFonts w:asciiTheme="minorBidi" w:hAnsiTheme="minorBidi" w:cs="Arial" w:hint="cs"/>
          <w:sz w:val="24"/>
          <w:szCs w:val="24"/>
          <w:rtl/>
        </w:rPr>
        <w:t>רבא: נראה כמתקן את הכלי</w:t>
      </w:r>
    </w:p>
    <w:p w:rsidR="00210555" w:rsidRDefault="00210555" w:rsidP="000908BA">
      <w:pPr>
        <w:rPr>
          <w:rFonts w:asciiTheme="minorBidi" w:hAnsiTheme="minorBidi" w:cs="Arial"/>
          <w:sz w:val="24"/>
          <w:szCs w:val="24"/>
          <w:rtl/>
        </w:rPr>
      </w:pPr>
      <w:r>
        <w:rPr>
          <w:rFonts w:asciiTheme="minorBidi" w:hAnsiTheme="minorBidi" w:cs="Arial" w:hint="cs"/>
          <w:sz w:val="24"/>
          <w:szCs w:val="24"/>
          <w:rtl/>
        </w:rPr>
        <w:t xml:space="preserve">רבינו מפנה </w:t>
      </w:r>
      <w:proofErr w:type="spellStart"/>
      <w:r>
        <w:rPr>
          <w:rFonts w:asciiTheme="minorBidi" w:hAnsiTheme="minorBidi" w:cs="Arial" w:hint="cs"/>
          <w:sz w:val="24"/>
          <w:szCs w:val="24"/>
          <w:rtl/>
        </w:rPr>
        <w:t>לשו"ת</w:t>
      </w:r>
      <w:proofErr w:type="spellEnd"/>
      <w:r>
        <w:rPr>
          <w:rFonts w:asciiTheme="minorBidi" w:hAnsiTheme="minorBidi" w:cs="Arial" w:hint="cs"/>
          <w:sz w:val="24"/>
          <w:szCs w:val="24"/>
          <w:rtl/>
        </w:rPr>
        <w:t xml:space="preserve"> שאגת אריה (סימן נו) שדן בהרחבה בדברי </w:t>
      </w:r>
      <w:proofErr w:type="spellStart"/>
      <w:r>
        <w:rPr>
          <w:rFonts w:asciiTheme="minorBidi" w:hAnsiTheme="minorBidi" w:cs="Arial" w:hint="cs"/>
          <w:sz w:val="24"/>
          <w:szCs w:val="24"/>
          <w:rtl/>
        </w:rPr>
        <w:t>הרא"ש</w:t>
      </w:r>
      <w:proofErr w:type="spellEnd"/>
      <w:r>
        <w:rPr>
          <w:rFonts w:asciiTheme="minorBidi" w:hAnsiTheme="minorBidi" w:cs="Arial" w:hint="cs"/>
          <w:sz w:val="24"/>
          <w:szCs w:val="24"/>
          <w:rtl/>
        </w:rPr>
        <w:t xml:space="preserve"> שתמה מדוע </w:t>
      </w:r>
      <w:proofErr w:type="spellStart"/>
      <w:r>
        <w:rPr>
          <w:rFonts w:asciiTheme="minorBidi" w:hAnsiTheme="minorBidi" w:cs="Arial" w:hint="cs"/>
          <w:sz w:val="24"/>
          <w:szCs w:val="24"/>
          <w:rtl/>
        </w:rPr>
        <w:t>הרי"ף</w:t>
      </w:r>
      <w:proofErr w:type="spellEnd"/>
      <w:r>
        <w:rPr>
          <w:rFonts w:asciiTheme="minorBidi" w:hAnsiTheme="minorBidi" w:cs="Arial" w:hint="cs"/>
          <w:sz w:val="24"/>
          <w:szCs w:val="24"/>
          <w:rtl/>
        </w:rPr>
        <w:t xml:space="preserve"> הביא את המשנה הזו להלכה, הרי אין דיני טומאה וטהרה בימינו. וכן  פסק </w:t>
      </w:r>
      <w:proofErr w:type="spellStart"/>
      <w:r>
        <w:rPr>
          <w:rFonts w:asciiTheme="minorBidi" w:hAnsiTheme="minorBidi" w:cs="Arial" w:hint="cs"/>
          <w:sz w:val="24"/>
          <w:szCs w:val="24"/>
          <w:rtl/>
        </w:rPr>
        <w:t>הרא"ש</w:t>
      </w:r>
      <w:proofErr w:type="spellEnd"/>
      <w:r>
        <w:rPr>
          <w:rFonts w:asciiTheme="minorBidi" w:hAnsiTheme="minorBidi" w:cs="Arial" w:hint="cs"/>
          <w:sz w:val="24"/>
          <w:szCs w:val="24"/>
          <w:rtl/>
        </w:rPr>
        <w:t xml:space="preserve"> שטעמו של רבה עיקר (שהרי הוא הדין בתקיעת שופר, מגילה ולולב שלא מקיימים אותם בשבת). </w:t>
      </w:r>
    </w:p>
    <w:p w:rsidR="00562AD6" w:rsidRDefault="00210555" w:rsidP="00562AD6">
      <w:pPr>
        <w:rPr>
          <w:rFonts w:asciiTheme="minorBidi" w:hAnsiTheme="minorBidi" w:cs="Arial"/>
          <w:sz w:val="24"/>
          <w:szCs w:val="24"/>
          <w:rtl/>
        </w:rPr>
      </w:pPr>
      <w:r>
        <w:rPr>
          <w:rFonts w:asciiTheme="minorBidi" w:hAnsiTheme="minorBidi" w:cs="Arial" w:hint="cs"/>
          <w:sz w:val="24"/>
          <w:szCs w:val="24"/>
          <w:rtl/>
        </w:rPr>
        <w:t xml:space="preserve">ועוד מפנה רבינו, </w:t>
      </w:r>
      <w:proofErr w:type="spellStart"/>
      <w:r w:rsidR="00562AD6">
        <w:rPr>
          <w:rFonts w:asciiTheme="minorBidi" w:hAnsiTheme="minorBidi" w:cs="Arial" w:hint="cs"/>
          <w:sz w:val="24"/>
          <w:szCs w:val="24"/>
          <w:rtl/>
        </w:rPr>
        <w:t>בשו"ת</w:t>
      </w:r>
      <w:proofErr w:type="spellEnd"/>
      <w:r w:rsidR="00562AD6">
        <w:rPr>
          <w:rFonts w:asciiTheme="minorBidi" w:hAnsiTheme="minorBidi" w:cs="Arial" w:hint="cs"/>
          <w:sz w:val="24"/>
          <w:szCs w:val="24"/>
          <w:rtl/>
        </w:rPr>
        <w:t xml:space="preserve"> בית אפרים (</w:t>
      </w:r>
      <w:proofErr w:type="spellStart"/>
      <w:r w:rsidR="00562AD6">
        <w:rPr>
          <w:rFonts w:asciiTheme="minorBidi" w:hAnsiTheme="minorBidi" w:cs="Arial" w:hint="cs"/>
          <w:sz w:val="24"/>
          <w:szCs w:val="24"/>
          <w:rtl/>
        </w:rPr>
        <w:t>או"ח</w:t>
      </w:r>
      <w:proofErr w:type="spellEnd"/>
      <w:r w:rsidR="00562AD6">
        <w:rPr>
          <w:rFonts w:asciiTheme="minorBidi" w:hAnsiTheme="minorBidi" w:cs="Arial" w:hint="cs"/>
          <w:sz w:val="24"/>
          <w:szCs w:val="24"/>
          <w:rtl/>
        </w:rPr>
        <w:t xml:space="preserve"> סימן נב) מציין שהרמב"ם בהלכות שבת כתב את טעמו של רבא ובהלכות יום טוב כתב את טעמו של רב ביבי. </w:t>
      </w:r>
    </w:p>
    <w:p w:rsidR="00BB7F1C" w:rsidRDefault="00BB7F1C" w:rsidP="009439C4">
      <w:pPr>
        <w:rPr>
          <w:rFonts w:asciiTheme="minorBidi" w:hAnsiTheme="minorBidi" w:cs="Arial"/>
          <w:sz w:val="24"/>
          <w:szCs w:val="24"/>
          <w:rtl/>
        </w:rPr>
      </w:pPr>
      <w:r>
        <w:rPr>
          <w:rFonts w:asciiTheme="minorBidi" w:hAnsiTheme="minorBidi" w:cs="Arial" w:hint="cs"/>
          <w:sz w:val="24"/>
          <w:szCs w:val="24"/>
          <w:rtl/>
        </w:rPr>
        <w:t xml:space="preserve">הבית אפרים מקשה לשיטת רב ביבי , </w:t>
      </w:r>
      <w:r w:rsidR="009439C4">
        <w:rPr>
          <w:rFonts w:asciiTheme="minorBidi" w:hAnsiTheme="minorBidi" w:cs="Arial" w:hint="cs"/>
          <w:sz w:val="24"/>
          <w:szCs w:val="24"/>
          <w:rtl/>
        </w:rPr>
        <w:t xml:space="preserve">שחושש לתקלה מדוע בשר ששהה שלושה ימים בלא מליחה (שאז אפשר רק לצלותו ואסור לבשלו) אסור </w:t>
      </w:r>
      <w:proofErr w:type="spellStart"/>
      <w:r w:rsidR="009439C4">
        <w:rPr>
          <w:rFonts w:asciiTheme="minorBidi" w:hAnsiTheme="minorBidi" w:cs="Arial" w:hint="cs"/>
          <w:sz w:val="24"/>
          <w:szCs w:val="24"/>
          <w:rtl/>
        </w:rPr>
        <w:t>להשהותו</w:t>
      </w:r>
      <w:proofErr w:type="spellEnd"/>
      <w:r w:rsidR="009439C4">
        <w:rPr>
          <w:rFonts w:asciiTheme="minorBidi" w:hAnsiTheme="minorBidi" w:cs="Arial" w:hint="cs"/>
          <w:sz w:val="24"/>
          <w:szCs w:val="24"/>
          <w:rtl/>
        </w:rPr>
        <w:t xml:space="preserve"> שמא </w:t>
      </w:r>
      <w:proofErr w:type="spellStart"/>
      <w:r w:rsidR="009439C4">
        <w:rPr>
          <w:rFonts w:asciiTheme="minorBidi" w:hAnsiTheme="minorBidi" w:cs="Arial" w:hint="cs"/>
          <w:sz w:val="24"/>
          <w:szCs w:val="24"/>
          <w:rtl/>
        </w:rPr>
        <w:t>יאכלנו</w:t>
      </w:r>
      <w:proofErr w:type="spellEnd"/>
      <w:r w:rsidR="009439C4">
        <w:rPr>
          <w:rFonts w:asciiTheme="minorBidi" w:hAnsiTheme="minorBidi" w:cs="Arial" w:hint="cs"/>
          <w:sz w:val="24"/>
          <w:szCs w:val="24"/>
          <w:rtl/>
        </w:rPr>
        <w:t xml:space="preserve"> בבישול בעוד שתרנגולת ספק טריפה נפסק שמותר </w:t>
      </w:r>
      <w:proofErr w:type="spellStart"/>
      <w:r w:rsidR="009439C4">
        <w:rPr>
          <w:rFonts w:asciiTheme="minorBidi" w:hAnsiTheme="minorBidi" w:cs="Arial" w:hint="cs"/>
          <w:sz w:val="24"/>
          <w:szCs w:val="24"/>
          <w:rtl/>
        </w:rPr>
        <w:t>להשהותה</w:t>
      </w:r>
      <w:proofErr w:type="spellEnd"/>
      <w:r w:rsidR="009439C4">
        <w:rPr>
          <w:rFonts w:asciiTheme="minorBidi" w:hAnsiTheme="minorBidi" w:cs="Arial" w:hint="cs"/>
          <w:sz w:val="24"/>
          <w:szCs w:val="24"/>
          <w:rtl/>
        </w:rPr>
        <w:t xml:space="preserve"> 21 ימים?</w:t>
      </w:r>
    </w:p>
    <w:p w:rsidR="009439C4" w:rsidRDefault="009439C4" w:rsidP="009439C4">
      <w:pPr>
        <w:rPr>
          <w:rFonts w:asciiTheme="minorBidi" w:hAnsiTheme="minorBidi" w:cs="Arial"/>
          <w:sz w:val="24"/>
          <w:szCs w:val="24"/>
          <w:rtl/>
        </w:rPr>
      </w:pPr>
      <w:r>
        <w:rPr>
          <w:rFonts w:asciiTheme="minorBidi" w:hAnsiTheme="minorBidi" w:cs="Arial" w:hint="cs"/>
          <w:sz w:val="24"/>
          <w:szCs w:val="24"/>
          <w:rtl/>
        </w:rPr>
        <w:t xml:space="preserve">והשיב כי תרנגולת ספק טריפה , האדם יודע שבצורה מוחלטת אין לו אפשרות לאכול את התרנגולת ולכן לא </w:t>
      </w:r>
      <w:proofErr w:type="spellStart"/>
      <w:r>
        <w:rPr>
          <w:rFonts w:asciiTheme="minorBidi" w:hAnsiTheme="minorBidi" w:cs="Arial" w:hint="cs"/>
          <w:sz w:val="24"/>
          <w:szCs w:val="24"/>
          <w:rtl/>
        </w:rPr>
        <w:t>גזרינן</w:t>
      </w:r>
      <w:proofErr w:type="spellEnd"/>
      <w:r>
        <w:rPr>
          <w:rFonts w:asciiTheme="minorBidi" w:hAnsiTheme="minorBidi" w:cs="Arial" w:hint="cs"/>
          <w:sz w:val="24"/>
          <w:szCs w:val="24"/>
          <w:rtl/>
        </w:rPr>
        <w:t xml:space="preserve"> שמא יאכל, בעוד שבבשר בלא מליחה הוא יכול לאכול בצלי כלומר הוא לא מובדל מהבשר ולכן </w:t>
      </w:r>
      <w:proofErr w:type="spellStart"/>
      <w:r>
        <w:rPr>
          <w:rFonts w:asciiTheme="minorBidi" w:hAnsiTheme="minorBidi" w:cs="Arial" w:hint="cs"/>
          <w:sz w:val="24"/>
          <w:szCs w:val="24"/>
          <w:rtl/>
        </w:rPr>
        <w:t>גזרינן</w:t>
      </w:r>
      <w:proofErr w:type="spellEnd"/>
      <w:r>
        <w:rPr>
          <w:rFonts w:asciiTheme="minorBidi" w:hAnsiTheme="minorBidi" w:cs="Arial" w:hint="cs"/>
          <w:sz w:val="24"/>
          <w:szCs w:val="24"/>
          <w:rtl/>
        </w:rPr>
        <w:t xml:space="preserve"> שלא ישהה אותו שמא </w:t>
      </w:r>
      <w:proofErr w:type="spellStart"/>
      <w:r>
        <w:rPr>
          <w:rFonts w:asciiTheme="minorBidi" w:hAnsiTheme="minorBidi" w:cs="Arial" w:hint="cs"/>
          <w:sz w:val="24"/>
          <w:szCs w:val="24"/>
          <w:rtl/>
        </w:rPr>
        <w:t>יאכלנו</w:t>
      </w:r>
      <w:proofErr w:type="spellEnd"/>
      <w:r>
        <w:rPr>
          <w:rFonts w:asciiTheme="minorBidi" w:hAnsiTheme="minorBidi" w:cs="Arial" w:hint="cs"/>
          <w:sz w:val="24"/>
          <w:szCs w:val="24"/>
          <w:rtl/>
        </w:rPr>
        <w:t xml:space="preserve">. </w:t>
      </w:r>
    </w:p>
    <w:p w:rsidR="009439C4" w:rsidRDefault="009439C4" w:rsidP="009439C4">
      <w:pPr>
        <w:rPr>
          <w:rFonts w:asciiTheme="minorBidi" w:hAnsiTheme="minorBidi" w:cs="Arial"/>
          <w:sz w:val="24"/>
          <w:szCs w:val="24"/>
          <w:rtl/>
        </w:rPr>
      </w:pPr>
      <w:r>
        <w:rPr>
          <w:rFonts w:asciiTheme="minorBidi" w:hAnsiTheme="minorBidi" w:cs="Arial" w:hint="cs"/>
          <w:sz w:val="24"/>
          <w:szCs w:val="24"/>
          <w:rtl/>
        </w:rPr>
        <w:lastRenderedPageBreak/>
        <w:t xml:space="preserve">מסקנתו היא שבכל חרס שאין אפשרות להכשירו , מותר </w:t>
      </w:r>
      <w:proofErr w:type="spellStart"/>
      <w:r>
        <w:rPr>
          <w:rFonts w:asciiTheme="minorBidi" w:hAnsiTheme="minorBidi" w:cs="Arial" w:hint="cs"/>
          <w:sz w:val="24"/>
          <w:szCs w:val="24"/>
          <w:rtl/>
        </w:rPr>
        <w:t>להשהותו</w:t>
      </w:r>
      <w:proofErr w:type="spellEnd"/>
      <w:r>
        <w:rPr>
          <w:rFonts w:asciiTheme="minorBidi" w:hAnsiTheme="minorBidi" w:cs="Arial" w:hint="cs"/>
          <w:sz w:val="24"/>
          <w:szCs w:val="24"/>
          <w:rtl/>
        </w:rPr>
        <w:t xml:space="preserve"> כי בדיל ממנו אך כלי שאפשר להכשירו , אין להשאירו שמא ישתמש בו בטומאתו. </w:t>
      </w:r>
    </w:p>
    <w:p w:rsidR="009439C4" w:rsidRDefault="009439C4" w:rsidP="009439C4">
      <w:pPr>
        <w:rPr>
          <w:rFonts w:asciiTheme="minorBidi" w:hAnsiTheme="minorBidi" w:cs="Arial"/>
          <w:sz w:val="24"/>
          <w:szCs w:val="24"/>
          <w:rtl/>
        </w:rPr>
      </w:pPr>
      <w:r>
        <w:rPr>
          <w:rFonts w:asciiTheme="minorBidi" w:hAnsiTheme="minorBidi" w:cs="Arial" w:hint="cs"/>
          <w:sz w:val="24"/>
          <w:szCs w:val="24"/>
          <w:rtl/>
        </w:rPr>
        <w:t xml:space="preserve">רבינו מציין , שהשהיית תרנגולת טריפה זו מחלוקת בגמרא. </w:t>
      </w:r>
    </w:p>
    <w:p w:rsidR="000908BA" w:rsidRPr="000908BA" w:rsidRDefault="004A2CA6" w:rsidP="000908BA">
      <w:pPr>
        <w:rPr>
          <w:rFonts w:asciiTheme="minorBidi" w:hAnsiTheme="minorBidi"/>
          <w:b/>
          <w:bCs/>
          <w:color w:val="FF0000"/>
          <w:sz w:val="32"/>
          <w:szCs w:val="32"/>
          <w:rtl/>
        </w:rPr>
      </w:pPr>
      <w:r w:rsidRPr="000908BA">
        <w:rPr>
          <w:rFonts w:asciiTheme="minorBidi" w:hAnsiTheme="minorBidi" w:hint="cs"/>
          <w:b/>
          <w:bCs/>
          <w:color w:val="FF0000"/>
          <w:sz w:val="32"/>
          <w:szCs w:val="32"/>
          <w:rtl/>
        </w:rPr>
        <w:t xml:space="preserve">               </w:t>
      </w:r>
    </w:p>
    <w:p w:rsidR="004A2CA6" w:rsidRDefault="000908BA" w:rsidP="000908BA">
      <w:pPr>
        <w:rPr>
          <w:rFonts w:asciiTheme="minorBidi" w:hAnsiTheme="minorBidi"/>
          <w:b/>
          <w:bCs/>
          <w:sz w:val="32"/>
          <w:szCs w:val="32"/>
          <w:rtl/>
        </w:rPr>
      </w:pPr>
      <w:r>
        <w:rPr>
          <w:rFonts w:asciiTheme="minorBidi" w:hAnsiTheme="minorBidi" w:hint="cs"/>
          <w:color w:val="FF0000"/>
          <w:sz w:val="32"/>
          <w:szCs w:val="32"/>
          <w:rtl/>
        </w:rPr>
        <w:t xml:space="preserve">                 </w:t>
      </w:r>
      <w:r w:rsidR="004A2CA6">
        <w:rPr>
          <w:rFonts w:asciiTheme="minorBidi" w:hAnsiTheme="minorBidi" w:hint="cs"/>
          <w:color w:val="FF0000"/>
          <w:sz w:val="32"/>
          <w:szCs w:val="32"/>
          <w:rtl/>
        </w:rPr>
        <w:t xml:space="preserve">            </w:t>
      </w:r>
      <w:r w:rsidR="004A2CA6" w:rsidRPr="004A2CA6">
        <w:rPr>
          <w:rFonts w:asciiTheme="minorBidi" w:hAnsiTheme="minorBidi" w:hint="cs"/>
          <w:b/>
          <w:bCs/>
          <w:sz w:val="32"/>
          <w:szCs w:val="32"/>
          <w:rtl/>
        </w:rPr>
        <w:t xml:space="preserve"> דף </w:t>
      </w:r>
      <w:proofErr w:type="spellStart"/>
      <w:r w:rsidR="004A2CA6" w:rsidRPr="004A2CA6">
        <w:rPr>
          <w:rFonts w:asciiTheme="minorBidi" w:hAnsiTheme="minorBidi" w:hint="cs"/>
          <w:b/>
          <w:bCs/>
          <w:sz w:val="32"/>
          <w:szCs w:val="32"/>
          <w:rtl/>
        </w:rPr>
        <w:t>יח</w:t>
      </w:r>
      <w:proofErr w:type="spellEnd"/>
      <w:r w:rsidR="004A2CA6" w:rsidRPr="004A2CA6">
        <w:rPr>
          <w:rFonts w:asciiTheme="minorBidi" w:hAnsiTheme="minorBidi" w:hint="cs"/>
          <w:b/>
          <w:bCs/>
          <w:sz w:val="32"/>
          <w:szCs w:val="32"/>
          <w:rtl/>
        </w:rPr>
        <w:t xml:space="preserve"> עמוד א</w:t>
      </w:r>
    </w:p>
    <w:p w:rsidR="004A2CA6" w:rsidRDefault="004A2CA6" w:rsidP="009E5EBC">
      <w:pPr>
        <w:rPr>
          <w:rFonts w:asciiTheme="minorBidi" w:hAnsiTheme="minorBidi"/>
          <w:sz w:val="24"/>
          <w:szCs w:val="24"/>
          <w:rtl/>
        </w:rPr>
      </w:pPr>
      <w:r>
        <w:rPr>
          <w:rFonts w:asciiTheme="minorBidi" w:hAnsiTheme="minorBidi" w:hint="cs"/>
          <w:sz w:val="24"/>
          <w:szCs w:val="24"/>
          <w:rtl/>
        </w:rPr>
        <w:t xml:space="preserve">רבינו כותב שלשיטת רש"י ותוספות מי </w:t>
      </w:r>
      <w:proofErr w:type="spellStart"/>
      <w:r>
        <w:rPr>
          <w:rFonts w:asciiTheme="minorBidi" w:hAnsiTheme="minorBidi" w:hint="cs"/>
          <w:sz w:val="24"/>
          <w:szCs w:val="24"/>
          <w:rtl/>
        </w:rPr>
        <w:t>שנומא</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בולד</w:t>
      </w:r>
      <w:proofErr w:type="spellEnd"/>
      <w:r>
        <w:rPr>
          <w:rFonts w:asciiTheme="minorBidi" w:hAnsiTheme="minorBidi" w:hint="cs"/>
          <w:sz w:val="24"/>
          <w:szCs w:val="24"/>
          <w:rtl/>
        </w:rPr>
        <w:t xml:space="preserve"> הטומאה אינו צריך הערב שמש. </w:t>
      </w:r>
      <w:r w:rsidR="005B1B6C">
        <w:rPr>
          <w:rFonts w:asciiTheme="minorBidi" w:hAnsiTheme="minorBidi" w:hint="cs"/>
          <w:sz w:val="24"/>
          <w:szCs w:val="24"/>
          <w:rtl/>
        </w:rPr>
        <w:t>וקשה הרי לקמן (</w:t>
      </w:r>
      <w:proofErr w:type="spellStart"/>
      <w:r w:rsidR="005B1B6C">
        <w:rPr>
          <w:rFonts w:asciiTheme="minorBidi" w:hAnsiTheme="minorBidi" w:hint="cs"/>
          <w:sz w:val="24"/>
          <w:szCs w:val="24"/>
          <w:rtl/>
        </w:rPr>
        <w:t>יט</w:t>
      </w:r>
      <w:proofErr w:type="spellEnd"/>
      <w:r w:rsidR="005B1B6C">
        <w:rPr>
          <w:rFonts w:asciiTheme="minorBidi" w:hAnsiTheme="minorBidi" w:hint="cs"/>
          <w:sz w:val="24"/>
          <w:szCs w:val="24"/>
          <w:rtl/>
        </w:rPr>
        <w:t xml:space="preserve">, א) מקשה הגמרא "ותנא קמא לא בעי הערב שמש?" , ואם כשיטת רש"י ותוספות הרי הגמרא יכלה לענות בפשטות שמדובר שנטמא בוולד הטומאה ולכן לא צריך הערב שמש. והשאיר רבינו </w:t>
      </w:r>
      <w:proofErr w:type="spellStart"/>
      <w:r w:rsidR="005B1B6C">
        <w:rPr>
          <w:rFonts w:asciiTheme="minorBidi" w:hAnsiTheme="minorBidi" w:hint="cs"/>
          <w:sz w:val="24"/>
          <w:szCs w:val="24"/>
          <w:rtl/>
        </w:rPr>
        <w:t>בצריך</w:t>
      </w:r>
      <w:proofErr w:type="spellEnd"/>
      <w:r w:rsidR="005B1B6C">
        <w:rPr>
          <w:rFonts w:asciiTheme="minorBidi" w:hAnsiTheme="minorBidi" w:hint="cs"/>
          <w:sz w:val="24"/>
          <w:szCs w:val="24"/>
          <w:rtl/>
        </w:rPr>
        <w:t xml:space="preserve"> עיון</w:t>
      </w:r>
      <w:r w:rsidR="005B1B6C">
        <w:rPr>
          <w:rStyle w:val="a5"/>
          <w:rFonts w:asciiTheme="minorBidi" w:hAnsiTheme="minorBidi"/>
          <w:sz w:val="24"/>
          <w:szCs w:val="24"/>
          <w:rtl/>
        </w:rPr>
        <w:footnoteReference w:id="15"/>
      </w:r>
    </w:p>
    <w:p w:rsidR="00CC200C" w:rsidRDefault="00CC200C" w:rsidP="009E5EBC">
      <w:pPr>
        <w:rPr>
          <w:rFonts w:asciiTheme="minorBidi" w:hAnsiTheme="minorBidi"/>
          <w:b/>
          <w:bCs/>
          <w:sz w:val="32"/>
          <w:szCs w:val="32"/>
          <w:rtl/>
        </w:rPr>
      </w:pPr>
      <w:r>
        <w:rPr>
          <w:rFonts w:asciiTheme="minorBidi" w:hAnsiTheme="minorBidi" w:hint="cs"/>
          <w:sz w:val="24"/>
          <w:szCs w:val="24"/>
          <w:rtl/>
        </w:rPr>
        <w:t xml:space="preserve">                                        </w:t>
      </w:r>
      <w:r>
        <w:rPr>
          <w:rFonts w:asciiTheme="minorBidi" w:hAnsiTheme="minorBidi" w:hint="cs"/>
          <w:b/>
          <w:bCs/>
          <w:sz w:val="32"/>
          <w:szCs w:val="32"/>
          <w:rtl/>
        </w:rPr>
        <w:t xml:space="preserve">דף </w:t>
      </w:r>
      <w:proofErr w:type="spellStart"/>
      <w:r>
        <w:rPr>
          <w:rFonts w:asciiTheme="minorBidi" w:hAnsiTheme="minorBidi" w:hint="cs"/>
          <w:b/>
          <w:bCs/>
          <w:sz w:val="32"/>
          <w:szCs w:val="32"/>
          <w:rtl/>
        </w:rPr>
        <w:t>יח</w:t>
      </w:r>
      <w:proofErr w:type="spellEnd"/>
      <w:r>
        <w:rPr>
          <w:rFonts w:asciiTheme="minorBidi" w:hAnsiTheme="minorBidi" w:hint="cs"/>
          <w:b/>
          <w:bCs/>
          <w:sz w:val="32"/>
          <w:szCs w:val="32"/>
          <w:rtl/>
        </w:rPr>
        <w:t xml:space="preserve"> עמוד ב</w:t>
      </w:r>
    </w:p>
    <w:p w:rsidR="00CC200C" w:rsidRDefault="00CC200C" w:rsidP="00CC200C">
      <w:pPr>
        <w:rPr>
          <w:rFonts w:asciiTheme="minorBidi" w:hAnsiTheme="minorBidi"/>
          <w:sz w:val="24"/>
          <w:szCs w:val="24"/>
          <w:rtl/>
        </w:rPr>
      </w:pPr>
      <w:r w:rsidRPr="00CC200C">
        <w:rPr>
          <w:rFonts w:asciiTheme="minorBidi" w:hAnsiTheme="minorBidi" w:cs="Arial"/>
          <w:b/>
          <w:bCs/>
          <w:sz w:val="24"/>
          <w:szCs w:val="24"/>
          <w:rtl/>
        </w:rPr>
        <w:t xml:space="preserve">הואיל וקודם טבול שרי לאחר טבול </w:t>
      </w:r>
      <w:proofErr w:type="spellStart"/>
      <w:r w:rsidRPr="00CC200C">
        <w:rPr>
          <w:rFonts w:asciiTheme="minorBidi" w:hAnsiTheme="minorBidi" w:cs="Arial"/>
          <w:b/>
          <w:bCs/>
          <w:sz w:val="24"/>
          <w:szCs w:val="24"/>
          <w:rtl/>
        </w:rPr>
        <w:t>נמי</w:t>
      </w:r>
      <w:proofErr w:type="spellEnd"/>
      <w:r>
        <w:rPr>
          <w:rFonts w:asciiTheme="minorBidi" w:hAnsiTheme="minorBidi" w:hint="cs"/>
          <w:b/>
          <w:bCs/>
          <w:sz w:val="24"/>
          <w:szCs w:val="24"/>
          <w:rtl/>
        </w:rPr>
        <w:t xml:space="preserve">- </w:t>
      </w:r>
      <w:r>
        <w:rPr>
          <w:rFonts w:asciiTheme="minorBidi" w:hAnsiTheme="minorBidi" w:hint="cs"/>
          <w:sz w:val="24"/>
          <w:szCs w:val="24"/>
          <w:rtl/>
        </w:rPr>
        <w:t xml:space="preserve">רבינו מפנה </w:t>
      </w:r>
      <w:proofErr w:type="spellStart"/>
      <w:r>
        <w:rPr>
          <w:rFonts w:asciiTheme="minorBidi" w:hAnsiTheme="minorBidi" w:hint="cs"/>
          <w:sz w:val="24"/>
          <w:szCs w:val="24"/>
          <w:rtl/>
        </w:rPr>
        <w:t>לשו"ת</w:t>
      </w:r>
      <w:proofErr w:type="spellEnd"/>
      <w:r>
        <w:rPr>
          <w:rFonts w:asciiTheme="minorBidi" w:hAnsiTheme="minorBidi" w:hint="cs"/>
          <w:sz w:val="24"/>
          <w:szCs w:val="24"/>
          <w:rtl/>
        </w:rPr>
        <w:t xml:space="preserve"> שאגת אריה (סימן </w:t>
      </w:r>
      <w:proofErr w:type="spellStart"/>
      <w:r>
        <w:rPr>
          <w:rFonts w:asciiTheme="minorBidi" w:hAnsiTheme="minorBidi" w:hint="cs"/>
          <w:sz w:val="24"/>
          <w:szCs w:val="24"/>
          <w:rtl/>
        </w:rPr>
        <w:t>קג</w:t>
      </w:r>
      <w:proofErr w:type="spellEnd"/>
      <w:r>
        <w:rPr>
          <w:rFonts w:asciiTheme="minorBidi" w:hAnsiTheme="minorBidi" w:hint="cs"/>
          <w:sz w:val="24"/>
          <w:szCs w:val="24"/>
          <w:rtl/>
        </w:rPr>
        <w:t xml:space="preserve">) שמתפלפל בנושא הזה באריכות. </w:t>
      </w:r>
      <w:r w:rsidR="00706AED">
        <w:rPr>
          <w:rFonts w:asciiTheme="minorBidi" w:hAnsiTheme="minorBidi" w:hint="cs"/>
          <w:sz w:val="24"/>
          <w:szCs w:val="24"/>
          <w:rtl/>
        </w:rPr>
        <w:t xml:space="preserve">השאלה בה דן </w:t>
      </w:r>
      <w:proofErr w:type="spellStart"/>
      <w:r w:rsidR="00706AED">
        <w:rPr>
          <w:rFonts w:asciiTheme="minorBidi" w:hAnsiTheme="minorBidi" w:hint="cs"/>
          <w:sz w:val="24"/>
          <w:szCs w:val="24"/>
          <w:rtl/>
        </w:rPr>
        <w:t>השאגת</w:t>
      </w:r>
      <w:proofErr w:type="spellEnd"/>
      <w:r w:rsidR="00706AED">
        <w:rPr>
          <w:rFonts w:asciiTheme="minorBidi" w:hAnsiTheme="minorBidi" w:hint="cs"/>
          <w:sz w:val="24"/>
          <w:szCs w:val="24"/>
          <w:rtl/>
        </w:rPr>
        <w:t xml:space="preserve"> אריה היא האם מותר לתקוע בראש השנה בשופר גם לאחר שנעשתה מצוותו (האם אומרים "הואיל ומותר לתקוע לתורך מצווה יהיה מותר גם לתקוע לאחר שנעשתה המצווה"). </w:t>
      </w:r>
    </w:p>
    <w:p w:rsidR="00706AED" w:rsidRDefault="00706AED" w:rsidP="00CC200C">
      <w:pPr>
        <w:rPr>
          <w:rFonts w:asciiTheme="minorBidi" w:hAnsiTheme="minorBidi"/>
          <w:b/>
          <w:bCs/>
          <w:sz w:val="32"/>
          <w:szCs w:val="32"/>
          <w:rtl/>
        </w:rPr>
      </w:pPr>
      <w:r>
        <w:rPr>
          <w:rFonts w:asciiTheme="minorBidi" w:hAnsiTheme="minorBidi" w:hint="cs"/>
          <w:sz w:val="24"/>
          <w:szCs w:val="24"/>
          <w:rtl/>
        </w:rPr>
        <w:t xml:space="preserve">                                         </w:t>
      </w:r>
      <w:r>
        <w:rPr>
          <w:rFonts w:asciiTheme="minorBidi" w:hAnsiTheme="minorBidi" w:hint="cs"/>
          <w:b/>
          <w:bCs/>
          <w:sz w:val="32"/>
          <w:szCs w:val="32"/>
          <w:rtl/>
        </w:rPr>
        <w:t>דף כ עמוד א</w:t>
      </w:r>
    </w:p>
    <w:p w:rsidR="00706AED" w:rsidRDefault="00706AED" w:rsidP="00706AED">
      <w:pPr>
        <w:rPr>
          <w:rFonts w:asciiTheme="minorBidi" w:hAnsiTheme="minorBidi" w:cs="Arial"/>
          <w:sz w:val="24"/>
          <w:szCs w:val="24"/>
          <w:rtl/>
        </w:rPr>
      </w:pPr>
      <w:r>
        <w:rPr>
          <w:rFonts w:asciiTheme="minorBidi" w:hAnsiTheme="minorBidi" w:cs="Arial"/>
          <w:b/>
          <w:bCs/>
          <w:sz w:val="24"/>
          <w:szCs w:val="24"/>
          <w:rtl/>
        </w:rPr>
        <w:t>נדור ואינו יוצא נזיר ואינו מגלח</w:t>
      </w:r>
      <w:r>
        <w:rPr>
          <w:rFonts w:asciiTheme="minorBidi" w:hAnsiTheme="minorBidi" w:cs="Arial" w:hint="cs"/>
          <w:b/>
          <w:bCs/>
          <w:sz w:val="24"/>
          <w:szCs w:val="24"/>
          <w:rtl/>
        </w:rPr>
        <w:t xml:space="preserve">- </w:t>
      </w:r>
      <w:r w:rsidR="00682BBF">
        <w:rPr>
          <w:rFonts w:asciiTheme="minorBidi" w:hAnsiTheme="minorBidi" w:cs="Arial" w:hint="cs"/>
          <w:sz w:val="24"/>
          <w:szCs w:val="24"/>
          <w:rtl/>
        </w:rPr>
        <w:t xml:space="preserve">הגמרא אומרת שאדם שמר הרי קורבן תודה ואצא בה ידי קורבן חגיגה , צריך להביא בנפרד את נדרו (תודה) ואת חגיגתו וכן אדם שאמר הרי עליי נזירות ואת הקורבנות בסוף אביא ממעות מעשר שני, הוא נזיר אך את הקורבנות לא יכול להביא ממעות מעשר שני. </w:t>
      </w:r>
    </w:p>
    <w:p w:rsidR="00682BBF" w:rsidRDefault="00682BBF" w:rsidP="00706AED">
      <w:pPr>
        <w:rPr>
          <w:rFonts w:asciiTheme="minorBidi" w:hAnsiTheme="minorBidi"/>
          <w:sz w:val="24"/>
          <w:szCs w:val="24"/>
          <w:rtl/>
        </w:rPr>
      </w:pPr>
      <w:r>
        <w:rPr>
          <w:rFonts w:asciiTheme="minorBidi" w:hAnsiTheme="minorBidi" w:cs="Arial" w:hint="cs"/>
          <w:sz w:val="24"/>
          <w:szCs w:val="24"/>
          <w:rtl/>
        </w:rPr>
        <w:t xml:space="preserve">רש"י מסביר כי כיוון שאמר את החלק הראשון של דבריו כבר התחייב ("אמירתו לגבוה כמסירתו להדיוט דמי") ואין שום משמעות לחלק השני של דבריו. רבינו מציין שעצם זה שהגמרא לא חילקה האם אמר את החלק השני של דבריו תוך כדי דיבור לחלק הראשון מוכיח שהלכה כמו הרמב"ם (מעשה הקורבנות, </w:t>
      </w:r>
      <w:proofErr w:type="spellStart"/>
      <w:r>
        <w:rPr>
          <w:rFonts w:asciiTheme="minorBidi" w:hAnsiTheme="minorBidi" w:cs="Arial" w:hint="cs"/>
          <w:sz w:val="24"/>
          <w:szCs w:val="24"/>
          <w:rtl/>
        </w:rPr>
        <w:t>פ"טו</w:t>
      </w:r>
      <w:proofErr w:type="spellEnd"/>
      <w:r>
        <w:rPr>
          <w:rFonts w:asciiTheme="minorBidi" w:hAnsiTheme="minorBidi" w:cs="Arial" w:hint="cs"/>
          <w:sz w:val="24"/>
          <w:szCs w:val="24"/>
          <w:rtl/>
        </w:rPr>
        <w:t xml:space="preserve">, ה"א)  שבעניין הקדש גם תוך כדי דיבור איון חרטה. </w:t>
      </w:r>
    </w:p>
    <w:p w:rsidR="00682BBF" w:rsidRDefault="00682BBF" w:rsidP="00706AED">
      <w:pPr>
        <w:rPr>
          <w:rFonts w:asciiTheme="minorBidi" w:hAnsiTheme="minorBidi"/>
          <w:sz w:val="24"/>
          <w:szCs w:val="24"/>
          <w:rtl/>
        </w:rPr>
      </w:pPr>
      <w:r>
        <w:rPr>
          <w:rFonts w:asciiTheme="minorBidi" w:hAnsiTheme="minorBidi" w:hint="cs"/>
          <w:sz w:val="24"/>
          <w:szCs w:val="24"/>
          <w:rtl/>
        </w:rPr>
        <w:t xml:space="preserve">אלא שמקשה רבינו מדוע בסיפור שהובא </w:t>
      </w:r>
      <w:proofErr w:type="spellStart"/>
      <w:r>
        <w:rPr>
          <w:rFonts w:asciiTheme="minorBidi" w:hAnsiTheme="minorBidi" w:hint="cs"/>
          <w:sz w:val="24"/>
          <w:szCs w:val="24"/>
          <w:rtl/>
        </w:rPr>
        <w:t>מייד</w:t>
      </w:r>
      <w:proofErr w:type="spellEnd"/>
      <w:r>
        <w:rPr>
          <w:rFonts w:asciiTheme="minorBidi" w:hAnsiTheme="minorBidi" w:hint="cs"/>
          <w:sz w:val="24"/>
          <w:szCs w:val="24"/>
          <w:rtl/>
        </w:rPr>
        <w:t xml:space="preserve"> אחר כך בגמרא (אדם שאמר תנו לפלוני 400 זוזים </w:t>
      </w:r>
      <w:proofErr w:type="spellStart"/>
      <w:r>
        <w:rPr>
          <w:rFonts w:asciiTheme="minorBidi" w:hAnsiTheme="minorBidi" w:hint="cs"/>
          <w:sz w:val="24"/>
          <w:szCs w:val="24"/>
          <w:rtl/>
        </w:rPr>
        <w:t>וינשא</w:t>
      </w:r>
      <w:proofErr w:type="spellEnd"/>
      <w:r>
        <w:rPr>
          <w:rFonts w:asciiTheme="minorBidi" w:hAnsiTheme="minorBidi" w:hint="cs"/>
          <w:sz w:val="24"/>
          <w:szCs w:val="24"/>
          <w:rtl/>
        </w:rPr>
        <w:t xml:space="preserve"> לבתי , ופסק רב </w:t>
      </w:r>
      <w:proofErr w:type="spellStart"/>
      <w:r>
        <w:rPr>
          <w:rFonts w:asciiTheme="minorBidi" w:hAnsiTheme="minorBidi" w:hint="cs"/>
          <w:sz w:val="24"/>
          <w:szCs w:val="24"/>
          <w:rtl/>
        </w:rPr>
        <w:t>פפא</w:t>
      </w:r>
      <w:proofErr w:type="spellEnd"/>
      <w:r>
        <w:rPr>
          <w:rFonts w:asciiTheme="minorBidi" w:hAnsiTheme="minorBidi" w:hint="cs"/>
          <w:sz w:val="24"/>
          <w:szCs w:val="24"/>
          <w:rtl/>
        </w:rPr>
        <w:t xml:space="preserve"> שיקבל ארבע מאות זוזים ואינו חייב לשאת את בתו של הנותן), לא חילקו בין אמר את החלק השני </w:t>
      </w:r>
      <w:r w:rsidR="00721108">
        <w:rPr>
          <w:rFonts w:asciiTheme="minorBidi" w:hAnsiTheme="minorBidi" w:hint="cs"/>
          <w:sz w:val="24"/>
          <w:szCs w:val="24"/>
          <w:rtl/>
        </w:rPr>
        <w:t xml:space="preserve">תוך כדי דיבור או לא. והשאיר רבינו </w:t>
      </w:r>
      <w:proofErr w:type="spellStart"/>
      <w:r w:rsidR="00721108">
        <w:rPr>
          <w:rFonts w:asciiTheme="minorBidi" w:hAnsiTheme="minorBidi" w:hint="cs"/>
          <w:sz w:val="24"/>
          <w:szCs w:val="24"/>
          <w:rtl/>
        </w:rPr>
        <w:t>בצריך</w:t>
      </w:r>
      <w:proofErr w:type="spellEnd"/>
      <w:r w:rsidR="00721108">
        <w:rPr>
          <w:rFonts w:asciiTheme="minorBidi" w:hAnsiTheme="minorBidi" w:hint="cs"/>
          <w:sz w:val="24"/>
          <w:szCs w:val="24"/>
          <w:rtl/>
        </w:rPr>
        <w:t xml:space="preserve"> עיון. </w:t>
      </w:r>
      <w:r w:rsidR="00F50B3F">
        <w:rPr>
          <w:rStyle w:val="a5"/>
          <w:rFonts w:asciiTheme="minorBidi" w:hAnsiTheme="minorBidi"/>
          <w:sz w:val="24"/>
          <w:szCs w:val="24"/>
          <w:rtl/>
        </w:rPr>
        <w:footnoteReference w:id="16"/>
      </w:r>
    </w:p>
    <w:p w:rsidR="002E1B5D" w:rsidRDefault="002E1B5D" w:rsidP="002E1B5D">
      <w:pPr>
        <w:rPr>
          <w:rFonts w:asciiTheme="minorBidi" w:hAnsiTheme="minorBidi" w:cs="Arial"/>
          <w:sz w:val="24"/>
          <w:szCs w:val="24"/>
          <w:rtl/>
        </w:rPr>
      </w:pPr>
      <w:r w:rsidRPr="002E1B5D">
        <w:rPr>
          <w:rFonts w:asciiTheme="minorBidi" w:hAnsiTheme="minorBidi" w:cs="Arial"/>
          <w:b/>
          <w:bCs/>
          <w:sz w:val="24"/>
          <w:szCs w:val="24"/>
          <w:rtl/>
        </w:rPr>
        <w:t xml:space="preserve">רש"י ד"ה ולזבחי שלמים הבאתיה. מרוב </w:t>
      </w:r>
      <w:proofErr w:type="spellStart"/>
      <w:r w:rsidRPr="002E1B5D">
        <w:rPr>
          <w:rFonts w:asciiTheme="minorBidi" w:hAnsiTheme="minorBidi" w:cs="Arial"/>
          <w:b/>
          <w:bCs/>
          <w:sz w:val="24"/>
          <w:szCs w:val="24"/>
          <w:rtl/>
        </w:rPr>
        <w:t>ע</w:t>
      </w:r>
      <w:r>
        <w:rPr>
          <w:rFonts w:asciiTheme="minorBidi" w:hAnsiTheme="minorBidi" w:cs="Arial"/>
          <w:b/>
          <w:bCs/>
          <w:sz w:val="24"/>
          <w:szCs w:val="24"/>
          <w:rtl/>
        </w:rPr>
        <w:t>נותנותו</w:t>
      </w:r>
      <w:proofErr w:type="spellEnd"/>
      <w:r>
        <w:rPr>
          <w:rFonts w:asciiTheme="minorBidi" w:hAnsiTheme="minorBidi" w:cs="Arial"/>
          <w:b/>
          <w:bCs/>
          <w:sz w:val="24"/>
          <w:szCs w:val="24"/>
          <w:rtl/>
        </w:rPr>
        <w:t xml:space="preserve"> </w:t>
      </w:r>
      <w:proofErr w:type="spellStart"/>
      <w:r>
        <w:rPr>
          <w:rFonts w:asciiTheme="minorBidi" w:hAnsiTheme="minorBidi" w:cs="Arial"/>
          <w:b/>
          <w:bCs/>
          <w:sz w:val="24"/>
          <w:szCs w:val="24"/>
          <w:rtl/>
        </w:rPr>
        <w:t>כו</w:t>
      </w:r>
      <w:proofErr w:type="spellEnd"/>
      <w:r>
        <w:rPr>
          <w:rFonts w:asciiTheme="minorBidi" w:hAnsiTheme="minorBidi" w:cs="Arial"/>
          <w:b/>
          <w:bCs/>
          <w:sz w:val="24"/>
          <w:szCs w:val="24"/>
          <w:rtl/>
        </w:rPr>
        <w:t>' היה משנה מפני השלום</w:t>
      </w:r>
      <w:r>
        <w:rPr>
          <w:rFonts w:asciiTheme="minorBidi" w:hAnsiTheme="minorBidi" w:cs="Arial" w:hint="cs"/>
          <w:b/>
          <w:bCs/>
          <w:sz w:val="24"/>
          <w:szCs w:val="24"/>
          <w:rtl/>
        </w:rPr>
        <w:t xml:space="preserve">- </w:t>
      </w:r>
      <w:r>
        <w:rPr>
          <w:rFonts w:asciiTheme="minorBidi" w:hAnsiTheme="minorBidi" w:cs="Arial" w:hint="cs"/>
          <w:sz w:val="24"/>
          <w:szCs w:val="24"/>
          <w:rtl/>
        </w:rPr>
        <w:t xml:space="preserve">רבינו מעיר שכמו שהלל שינה כאן מפני השלום כך גם בית הלל במסכת כתובות אמרו שבחתונה צריך לשיר לכל כלה "כלה נאה וחסודה" מפני דרכי שלום. וכותב </w:t>
      </w:r>
      <w:proofErr w:type="spellStart"/>
      <w:r>
        <w:rPr>
          <w:rFonts w:asciiTheme="minorBidi" w:hAnsiTheme="minorBidi" w:cs="Arial" w:hint="cs"/>
          <w:sz w:val="24"/>
          <w:szCs w:val="24"/>
          <w:rtl/>
        </w:rPr>
        <w:t>הריטב"א</w:t>
      </w:r>
      <w:proofErr w:type="spellEnd"/>
      <w:r>
        <w:rPr>
          <w:rFonts w:asciiTheme="minorBidi" w:hAnsiTheme="minorBidi" w:cs="Arial" w:hint="cs"/>
          <w:sz w:val="24"/>
          <w:szCs w:val="24"/>
          <w:rtl/>
        </w:rPr>
        <w:t xml:space="preserve"> שכל דבר שיש בו מפני דרכי שלום לא עוברים על ציווי התורה "מדבר שקר תרחק". </w:t>
      </w:r>
    </w:p>
    <w:p w:rsidR="002E1B5D" w:rsidRDefault="002E1B5D" w:rsidP="002E1B5D">
      <w:pPr>
        <w:rPr>
          <w:rFonts w:asciiTheme="minorBidi" w:hAnsiTheme="minorBidi" w:cs="Arial"/>
          <w:b/>
          <w:bCs/>
          <w:sz w:val="32"/>
          <w:szCs w:val="32"/>
          <w:rtl/>
        </w:rPr>
      </w:pPr>
      <w:r>
        <w:rPr>
          <w:rFonts w:asciiTheme="minorBidi" w:hAnsiTheme="minorBidi" w:cs="Arial" w:hint="cs"/>
          <w:sz w:val="24"/>
          <w:szCs w:val="24"/>
          <w:rtl/>
        </w:rPr>
        <w:lastRenderedPageBreak/>
        <w:t xml:space="preserve">                                               </w:t>
      </w:r>
      <w:r>
        <w:rPr>
          <w:rFonts w:asciiTheme="minorBidi" w:hAnsiTheme="minorBidi" w:cs="Arial" w:hint="cs"/>
          <w:b/>
          <w:bCs/>
          <w:sz w:val="32"/>
          <w:szCs w:val="32"/>
          <w:rtl/>
        </w:rPr>
        <w:t>דף כ עמוד ב</w:t>
      </w:r>
    </w:p>
    <w:p w:rsidR="002E1B5D" w:rsidRDefault="002E1B5D" w:rsidP="002E1B5D">
      <w:pPr>
        <w:rPr>
          <w:rFonts w:asciiTheme="minorBidi" w:hAnsiTheme="minorBidi"/>
          <w:sz w:val="24"/>
          <w:szCs w:val="24"/>
          <w:rtl/>
        </w:rPr>
      </w:pPr>
      <w:r w:rsidRPr="002E1B5D">
        <w:rPr>
          <w:rFonts w:asciiTheme="minorBidi" w:hAnsiTheme="minorBidi" w:cs="Arial"/>
          <w:b/>
          <w:bCs/>
          <w:sz w:val="24"/>
          <w:szCs w:val="24"/>
          <w:rtl/>
        </w:rPr>
        <w:t xml:space="preserve">גמרא במקום שכירתך סתומה </w:t>
      </w:r>
      <w:proofErr w:type="spellStart"/>
      <w:r w:rsidRPr="002E1B5D">
        <w:rPr>
          <w:rFonts w:asciiTheme="minorBidi" w:hAnsiTheme="minorBidi" w:cs="Arial"/>
          <w:b/>
          <w:bCs/>
          <w:sz w:val="24"/>
          <w:szCs w:val="24"/>
          <w:rtl/>
        </w:rPr>
        <w:t>כו</w:t>
      </w:r>
      <w:proofErr w:type="spellEnd"/>
      <w:r w:rsidRPr="002E1B5D">
        <w:rPr>
          <w:rFonts w:asciiTheme="minorBidi" w:hAnsiTheme="minorBidi" w:cs="Arial"/>
          <w:b/>
          <w:bCs/>
          <w:sz w:val="24"/>
          <w:szCs w:val="24"/>
          <w:rtl/>
        </w:rPr>
        <w:t xml:space="preserve">' שלא יהא </w:t>
      </w:r>
      <w:proofErr w:type="spellStart"/>
      <w:r w:rsidRPr="002E1B5D">
        <w:rPr>
          <w:rFonts w:asciiTheme="minorBidi" w:hAnsiTheme="minorBidi" w:cs="Arial"/>
          <w:b/>
          <w:bCs/>
          <w:sz w:val="24"/>
          <w:szCs w:val="24"/>
          <w:rtl/>
        </w:rPr>
        <w:t>כו</w:t>
      </w:r>
      <w:proofErr w:type="spellEnd"/>
      <w:r w:rsidRPr="002E1B5D">
        <w:rPr>
          <w:rFonts w:asciiTheme="minorBidi" w:hAnsiTheme="minorBidi" w:cs="Arial"/>
          <w:b/>
          <w:bCs/>
          <w:sz w:val="24"/>
          <w:szCs w:val="24"/>
          <w:rtl/>
        </w:rPr>
        <w:t>' שלחן רבך ריקם</w:t>
      </w:r>
      <w:r>
        <w:rPr>
          <w:rFonts w:asciiTheme="minorBidi" w:hAnsiTheme="minorBidi" w:hint="cs"/>
          <w:b/>
          <w:bCs/>
          <w:sz w:val="24"/>
          <w:szCs w:val="24"/>
          <w:rtl/>
        </w:rPr>
        <w:t xml:space="preserve">- </w:t>
      </w:r>
      <w:r>
        <w:rPr>
          <w:rFonts w:asciiTheme="minorBidi" w:hAnsiTheme="minorBidi" w:hint="cs"/>
          <w:sz w:val="24"/>
          <w:szCs w:val="24"/>
          <w:rtl/>
        </w:rPr>
        <w:t xml:space="preserve">רבינו מביא את דברי רבו רבי אפרים זלמן מרגליות המגיה באחד הפיוטים במקום "נסתמה הבירה ונתרוקן טוהר השולחן" לומר "נסתמה </w:t>
      </w:r>
      <w:r>
        <w:rPr>
          <w:rFonts w:asciiTheme="minorBidi" w:hAnsiTheme="minorBidi" w:hint="cs"/>
          <w:b/>
          <w:bCs/>
          <w:sz w:val="24"/>
          <w:szCs w:val="24"/>
          <w:rtl/>
        </w:rPr>
        <w:t>הכירה</w:t>
      </w:r>
      <w:r>
        <w:rPr>
          <w:rFonts w:asciiTheme="minorBidi" w:hAnsiTheme="minorBidi" w:hint="cs"/>
          <w:sz w:val="24"/>
          <w:szCs w:val="24"/>
          <w:rtl/>
        </w:rPr>
        <w:t>..." וזה על פי דברי הגמרא כאן.</w:t>
      </w:r>
    </w:p>
    <w:p w:rsidR="002E1B5D" w:rsidRDefault="002E1B5D" w:rsidP="002E1B5D">
      <w:pPr>
        <w:rPr>
          <w:rFonts w:asciiTheme="minorBidi" w:hAnsiTheme="minorBidi"/>
          <w:b/>
          <w:bCs/>
          <w:sz w:val="32"/>
          <w:szCs w:val="32"/>
          <w:rtl/>
        </w:rPr>
      </w:pPr>
      <w:r>
        <w:rPr>
          <w:rFonts w:asciiTheme="minorBidi" w:hAnsiTheme="minorBidi" w:hint="cs"/>
          <w:sz w:val="24"/>
          <w:szCs w:val="24"/>
          <w:rtl/>
        </w:rPr>
        <w:t xml:space="preserve">                                              </w:t>
      </w:r>
      <w:r>
        <w:rPr>
          <w:rFonts w:asciiTheme="minorBidi" w:hAnsiTheme="minorBidi" w:hint="cs"/>
          <w:b/>
          <w:bCs/>
          <w:sz w:val="32"/>
          <w:szCs w:val="32"/>
          <w:rtl/>
        </w:rPr>
        <w:t xml:space="preserve">דף </w:t>
      </w:r>
      <w:proofErr w:type="spellStart"/>
      <w:r>
        <w:rPr>
          <w:rFonts w:asciiTheme="minorBidi" w:hAnsiTheme="minorBidi" w:hint="cs"/>
          <w:b/>
          <w:bCs/>
          <w:sz w:val="32"/>
          <w:szCs w:val="32"/>
          <w:rtl/>
        </w:rPr>
        <w:t>כב</w:t>
      </w:r>
      <w:proofErr w:type="spellEnd"/>
      <w:r>
        <w:rPr>
          <w:rFonts w:asciiTheme="minorBidi" w:hAnsiTheme="minorBidi" w:hint="cs"/>
          <w:b/>
          <w:bCs/>
          <w:sz w:val="32"/>
          <w:szCs w:val="32"/>
          <w:rtl/>
        </w:rPr>
        <w:t xml:space="preserve"> עמוד א</w:t>
      </w:r>
    </w:p>
    <w:p w:rsidR="002E1B5D" w:rsidRDefault="002E1B5D" w:rsidP="00D22DC2">
      <w:pPr>
        <w:rPr>
          <w:rFonts w:asciiTheme="minorBidi" w:hAnsiTheme="minorBidi"/>
          <w:sz w:val="24"/>
          <w:szCs w:val="24"/>
          <w:rtl/>
        </w:rPr>
      </w:pPr>
      <w:r>
        <w:rPr>
          <w:rFonts w:asciiTheme="minorBidi" w:hAnsiTheme="minorBidi" w:hint="cs"/>
          <w:b/>
          <w:bCs/>
          <w:sz w:val="24"/>
          <w:szCs w:val="24"/>
          <w:rtl/>
        </w:rPr>
        <w:t xml:space="preserve">מסייע אין בו ממש- </w:t>
      </w:r>
      <w:r>
        <w:rPr>
          <w:rFonts w:asciiTheme="minorBidi" w:hAnsiTheme="minorBidi" w:hint="cs"/>
          <w:sz w:val="24"/>
          <w:szCs w:val="24"/>
          <w:rtl/>
        </w:rPr>
        <w:t xml:space="preserve">רבינו מפנה לדברי </w:t>
      </w:r>
      <w:proofErr w:type="spellStart"/>
      <w:r>
        <w:rPr>
          <w:rFonts w:asciiTheme="minorBidi" w:hAnsiTheme="minorBidi" w:hint="cs"/>
          <w:sz w:val="24"/>
          <w:szCs w:val="24"/>
          <w:rtl/>
        </w:rPr>
        <w:t>הט"ז</w:t>
      </w:r>
      <w:proofErr w:type="spellEnd"/>
      <w:r>
        <w:rPr>
          <w:rFonts w:asciiTheme="minorBidi" w:hAnsiTheme="minorBidi" w:hint="cs"/>
          <w:sz w:val="24"/>
          <w:szCs w:val="24"/>
          <w:rtl/>
        </w:rPr>
        <w:t xml:space="preserve"> (</w:t>
      </w:r>
      <w:r w:rsidR="00D22DC2">
        <w:rPr>
          <w:rFonts w:asciiTheme="minorBidi" w:hAnsiTheme="minorBidi" w:hint="cs"/>
          <w:sz w:val="24"/>
          <w:szCs w:val="24"/>
          <w:rtl/>
        </w:rPr>
        <w:t xml:space="preserve">יו"ד , </w:t>
      </w:r>
      <w:proofErr w:type="spellStart"/>
      <w:r w:rsidR="00D22DC2">
        <w:rPr>
          <w:rFonts w:asciiTheme="minorBidi" w:hAnsiTheme="minorBidi" w:hint="cs"/>
          <w:sz w:val="24"/>
          <w:szCs w:val="24"/>
          <w:rtl/>
        </w:rPr>
        <w:t>קצח</w:t>
      </w:r>
      <w:proofErr w:type="spellEnd"/>
      <w:r w:rsidR="00D22DC2">
        <w:rPr>
          <w:rFonts w:asciiTheme="minorBidi" w:hAnsiTheme="minorBidi" w:hint="cs"/>
          <w:sz w:val="24"/>
          <w:szCs w:val="24"/>
          <w:rtl/>
        </w:rPr>
        <w:t xml:space="preserve">, </w:t>
      </w:r>
      <w:proofErr w:type="spellStart"/>
      <w:r w:rsidR="00D22DC2">
        <w:rPr>
          <w:rFonts w:asciiTheme="minorBidi" w:hAnsiTheme="minorBidi" w:hint="cs"/>
          <w:sz w:val="24"/>
          <w:szCs w:val="24"/>
          <w:rtl/>
        </w:rPr>
        <w:t>סק"כא</w:t>
      </w:r>
      <w:proofErr w:type="spellEnd"/>
      <w:r w:rsidR="00D22DC2">
        <w:rPr>
          <w:rFonts w:asciiTheme="minorBidi" w:hAnsiTheme="minorBidi" w:hint="cs"/>
          <w:sz w:val="24"/>
          <w:szCs w:val="24"/>
          <w:rtl/>
        </w:rPr>
        <w:t>) האומר שאשה ששכחה לפני טבילתה בשבת או יום טוב לקצוץ ציפורניים לא תעשה את זה על ידי גויה משתי סיבות:</w:t>
      </w:r>
    </w:p>
    <w:p w:rsidR="00D22DC2" w:rsidRDefault="00D22DC2" w:rsidP="00D22DC2">
      <w:pPr>
        <w:rPr>
          <w:rFonts w:asciiTheme="minorBidi" w:hAnsiTheme="minorBidi"/>
          <w:sz w:val="24"/>
          <w:szCs w:val="24"/>
          <w:rtl/>
        </w:rPr>
      </w:pPr>
      <w:r>
        <w:rPr>
          <w:rFonts w:asciiTheme="minorBidi" w:hAnsiTheme="minorBidi" w:hint="cs"/>
          <w:sz w:val="24"/>
          <w:szCs w:val="24"/>
          <w:rtl/>
        </w:rPr>
        <w:t xml:space="preserve">א. קציצת הציפורניים זה רק מנהג שהרי אפשר להסתפק בכך שתנקה היטב מבפנים </w:t>
      </w:r>
    </w:p>
    <w:p w:rsidR="00D22DC2" w:rsidRDefault="00D22DC2" w:rsidP="00D22DC2">
      <w:pPr>
        <w:rPr>
          <w:rFonts w:asciiTheme="minorBidi" w:hAnsiTheme="minorBidi"/>
          <w:sz w:val="24"/>
          <w:szCs w:val="24"/>
          <w:rtl/>
        </w:rPr>
      </w:pPr>
      <w:r>
        <w:rPr>
          <w:rFonts w:asciiTheme="minorBidi" w:hAnsiTheme="minorBidi" w:hint="cs"/>
          <w:sz w:val="24"/>
          <w:szCs w:val="24"/>
          <w:rtl/>
        </w:rPr>
        <w:t xml:space="preserve">ב. כאשר היא מסובבת את ידה , היא מסייעת לגויה ומסייע יש בו ממש כמו שנפסק בהלכות הקפת הראש. </w:t>
      </w:r>
    </w:p>
    <w:p w:rsidR="00D22DC2" w:rsidRDefault="00D22DC2" w:rsidP="00D22DC2">
      <w:pPr>
        <w:rPr>
          <w:rFonts w:asciiTheme="minorBidi" w:hAnsiTheme="minorBidi"/>
          <w:sz w:val="24"/>
          <w:szCs w:val="24"/>
          <w:rtl/>
        </w:rPr>
      </w:pPr>
      <w:proofErr w:type="spellStart"/>
      <w:r>
        <w:rPr>
          <w:rFonts w:asciiTheme="minorBidi" w:hAnsiTheme="minorBidi" w:hint="cs"/>
          <w:sz w:val="24"/>
          <w:szCs w:val="24"/>
          <w:rtl/>
        </w:rPr>
        <w:t>הש"ך</w:t>
      </w:r>
      <w:proofErr w:type="spellEnd"/>
      <w:r>
        <w:rPr>
          <w:rFonts w:asciiTheme="minorBidi" w:hAnsiTheme="minorBidi" w:hint="cs"/>
          <w:sz w:val="24"/>
          <w:szCs w:val="24"/>
          <w:rtl/>
        </w:rPr>
        <w:t xml:space="preserve"> בנקודות הכסף , שולל את דעת </w:t>
      </w:r>
      <w:proofErr w:type="spellStart"/>
      <w:r>
        <w:rPr>
          <w:rFonts w:asciiTheme="minorBidi" w:hAnsiTheme="minorBidi" w:hint="cs"/>
          <w:sz w:val="24"/>
          <w:szCs w:val="24"/>
          <w:rtl/>
        </w:rPr>
        <w:t>הט"ז</w:t>
      </w:r>
      <w:proofErr w:type="spellEnd"/>
      <w:r>
        <w:rPr>
          <w:rFonts w:asciiTheme="minorBidi" w:hAnsiTheme="minorBidi" w:hint="cs"/>
          <w:sz w:val="24"/>
          <w:szCs w:val="24"/>
          <w:rtl/>
        </w:rPr>
        <w:t xml:space="preserve"> משני טעמים:</w:t>
      </w:r>
    </w:p>
    <w:p w:rsidR="00D22DC2" w:rsidRDefault="00D22DC2" w:rsidP="00D22DC2">
      <w:pPr>
        <w:rPr>
          <w:rFonts w:asciiTheme="minorBidi" w:hAnsiTheme="minorBidi"/>
          <w:sz w:val="24"/>
          <w:szCs w:val="24"/>
          <w:rtl/>
        </w:rPr>
      </w:pPr>
      <w:r>
        <w:rPr>
          <w:rFonts w:asciiTheme="minorBidi" w:hAnsiTheme="minorBidi" w:hint="cs"/>
          <w:sz w:val="24"/>
          <w:szCs w:val="24"/>
          <w:rtl/>
        </w:rPr>
        <w:t>א. קציצת ציפורניים ביד ולא בכלי זה איסור דרבנן ולא איסור דאורייתא</w:t>
      </w:r>
    </w:p>
    <w:p w:rsidR="00D22DC2" w:rsidRDefault="00D22DC2" w:rsidP="00D22DC2">
      <w:pPr>
        <w:rPr>
          <w:rFonts w:asciiTheme="minorBidi" w:hAnsiTheme="minorBidi"/>
          <w:sz w:val="24"/>
          <w:szCs w:val="24"/>
          <w:rtl/>
        </w:rPr>
      </w:pPr>
      <w:r>
        <w:rPr>
          <w:rFonts w:asciiTheme="minorBidi" w:hAnsiTheme="minorBidi" w:hint="cs"/>
          <w:sz w:val="24"/>
          <w:szCs w:val="24"/>
          <w:rtl/>
        </w:rPr>
        <w:t xml:space="preserve">ב. דווקא בהקפת הראש יש איסור מקיף </w:t>
      </w:r>
      <w:proofErr w:type="spellStart"/>
      <w:r>
        <w:rPr>
          <w:rFonts w:asciiTheme="minorBidi" w:hAnsiTheme="minorBidi" w:hint="cs"/>
          <w:sz w:val="24"/>
          <w:szCs w:val="24"/>
          <w:rtl/>
        </w:rPr>
        <w:t>וניקף</w:t>
      </w:r>
      <w:proofErr w:type="spellEnd"/>
      <w:r>
        <w:rPr>
          <w:rFonts w:asciiTheme="minorBidi" w:hAnsiTheme="minorBidi" w:hint="cs"/>
          <w:sz w:val="24"/>
          <w:szCs w:val="24"/>
          <w:rtl/>
        </w:rPr>
        <w:t xml:space="preserve"> ולא באיסורים אחרים שבהם מסייע אין בו ממש.</w:t>
      </w:r>
    </w:p>
    <w:p w:rsidR="00D22DC2" w:rsidRDefault="00FD46F2" w:rsidP="00D22DC2">
      <w:pPr>
        <w:rPr>
          <w:rFonts w:asciiTheme="minorBidi" w:hAnsiTheme="minorBidi"/>
          <w:sz w:val="24"/>
          <w:szCs w:val="24"/>
          <w:rtl/>
        </w:rPr>
      </w:pPr>
      <w:proofErr w:type="spellStart"/>
      <w:r>
        <w:rPr>
          <w:rFonts w:asciiTheme="minorBidi" w:hAnsiTheme="minorBidi" w:hint="cs"/>
          <w:sz w:val="24"/>
          <w:szCs w:val="24"/>
          <w:rtl/>
        </w:rPr>
        <w:t>ובשו"ת</w:t>
      </w:r>
      <w:proofErr w:type="spellEnd"/>
      <w:r>
        <w:rPr>
          <w:rFonts w:asciiTheme="minorBidi" w:hAnsiTheme="minorBidi" w:hint="cs"/>
          <w:sz w:val="24"/>
          <w:szCs w:val="24"/>
          <w:rtl/>
        </w:rPr>
        <w:t xml:space="preserve"> חכם צבי (סימן צב) דחה את קושיות </w:t>
      </w:r>
      <w:proofErr w:type="spellStart"/>
      <w:r>
        <w:rPr>
          <w:rFonts w:asciiTheme="minorBidi" w:hAnsiTheme="minorBidi" w:hint="cs"/>
          <w:sz w:val="24"/>
          <w:szCs w:val="24"/>
          <w:rtl/>
        </w:rPr>
        <w:t>הש"ך</w:t>
      </w:r>
      <w:proofErr w:type="spellEnd"/>
      <w:r>
        <w:rPr>
          <w:rFonts w:asciiTheme="minorBidi" w:hAnsiTheme="minorBidi" w:hint="cs"/>
          <w:sz w:val="24"/>
          <w:szCs w:val="24"/>
          <w:rtl/>
        </w:rPr>
        <w:t xml:space="preserve">. </w:t>
      </w:r>
    </w:p>
    <w:p w:rsidR="00FD46F2" w:rsidRDefault="007C575F" w:rsidP="00D22DC2">
      <w:pPr>
        <w:rPr>
          <w:rFonts w:asciiTheme="minorBidi" w:hAnsiTheme="minorBidi"/>
          <w:b/>
          <w:bCs/>
          <w:sz w:val="32"/>
          <w:szCs w:val="32"/>
          <w:rtl/>
        </w:rPr>
      </w:pPr>
      <w:r>
        <w:rPr>
          <w:rFonts w:asciiTheme="minorBidi" w:hAnsiTheme="minorBidi" w:hint="cs"/>
          <w:sz w:val="24"/>
          <w:szCs w:val="24"/>
          <w:rtl/>
        </w:rPr>
        <w:t xml:space="preserve">                                           </w:t>
      </w:r>
      <w:r w:rsidR="00BB5C19">
        <w:rPr>
          <w:rFonts w:asciiTheme="minorBidi" w:hAnsiTheme="minorBidi" w:hint="cs"/>
          <w:b/>
          <w:bCs/>
          <w:sz w:val="32"/>
          <w:szCs w:val="32"/>
          <w:rtl/>
        </w:rPr>
        <w:t>דף כד עמוד ב</w:t>
      </w:r>
    </w:p>
    <w:p w:rsidR="00BB5C19" w:rsidRDefault="00BB5C19" w:rsidP="00D22DC2">
      <w:pPr>
        <w:rPr>
          <w:rFonts w:asciiTheme="minorBidi" w:hAnsiTheme="minorBidi"/>
          <w:sz w:val="24"/>
          <w:szCs w:val="24"/>
          <w:rtl/>
        </w:rPr>
      </w:pPr>
      <w:r>
        <w:rPr>
          <w:rFonts w:asciiTheme="minorBidi" w:hAnsiTheme="minorBidi" w:hint="cs"/>
          <w:b/>
          <w:bCs/>
          <w:sz w:val="24"/>
          <w:szCs w:val="24"/>
          <w:rtl/>
        </w:rPr>
        <w:t xml:space="preserve">כציפור דרור- </w:t>
      </w:r>
      <w:r w:rsidR="0024148F">
        <w:rPr>
          <w:rFonts w:asciiTheme="minorBidi" w:hAnsiTheme="minorBidi" w:hint="cs"/>
          <w:sz w:val="24"/>
          <w:szCs w:val="24"/>
          <w:rtl/>
        </w:rPr>
        <w:t>השולחן ערוך (יורה דעה, פ"ב, ז) מביא מחלוקת מה הדין בקהילה שאין לה מסורת כשרות לגבי עוף מסויים אך יש חזקת כשרות לקהילה אחרת. המחבר פוסק שיש להחמיר ולאסור.</w:t>
      </w:r>
    </w:p>
    <w:p w:rsidR="0024148F" w:rsidRDefault="0024148F" w:rsidP="00D22DC2">
      <w:pPr>
        <w:rPr>
          <w:rFonts w:asciiTheme="minorBidi" w:hAnsiTheme="minorBidi"/>
          <w:sz w:val="24"/>
          <w:szCs w:val="24"/>
          <w:rtl/>
        </w:rPr>
      </w:pPr>
      <w:r>
        <w:rPr>
          <w:rFonts w:asciiTheme="minorBidi" w:hAnsiTheme="minorBidi" w:hint="cs"/>
          <w:sz w:val="24"/>
          <w:szCs w:val="24"/>
          <w:rtl/>
        </w:rPr>
        <w:t xml:space="preserve">התוספות אומרים במסכת חולין (קלט, ב) שכאשר כתוב "צפור" מדובר תמיד בציפור טהורה. והוכיחו מהפסוק "גם צפור מצאה בית ודרור קן לה", כמו שדרור היא ציפור טהורה כך ציפור בתחילת הפסוק היא צפור טהורה. </w:t>
      </w:r>
      <w:proofErr w:type="spellStart"/>
      <w:r>
        <w:rPr>
          <w:rFonts w:asciiTheme="minorBidi" w:hAnsiTheme="minorBidi" w:hint="cs"/>
          <w:sz w:val="24"/>
          <w:szCs w:val="24"/>
          <w:rtl/>
        </w:rPr>
        <w:t>הרשב"א</w:t>
      </w:r>
      <w:proofErr w:type="spellEnd"/>
      <w:r>
        <w:rPr>
          <w:rFonts w:asciiTheme="minorBidi" w:hAnsiTheme="minorBidi" w:hint="cs"/>
          <w:sz w:val="24"/>
          <w:szCs w:val="24"/>
          <w:rtl/>
        </w:rPr>
        <w:t xml:space="preserve"> הקשה על התוספות ולא הבין מניין קבע התוספות שדרור היא ציפור טהורה. </w:t>
      </w:r>
      <w:proofErr w:type="spellStart"/>
      <w:r>
        <w:rPr>
          <w:rFonts w:asciiTheme="minorBidi" w:hAnsiTheme="minorBidi" w:hint="cs"/>
          <w:sz w:val="24"/>
          <w:szCs w:val="24"/>
          <w:rtl/>
        </w:rPr>
        <w:t>הט"ז</w:t>
      </w:r>
      <w:proofErr w:type="spellEnd"/>
      <w:r>
        <w:rPr>
          <w:rFonts w:asciiTheme="minorBidi" w:hAnsiTheme="minorBidi" w:hint="cs"/>
          <w:sz w:val="24"/>
          <w:szCs w:val="24"/>
          <w:rtl/>
        </w:rPr>
        <w:t xml:space="preserve"> מסביר כי עצם הדיון במסכת שלנו האם מותר לצוד ציפור דרור ביום טוב , מוכיחה שציפור דרור היא טהורה כי אם לא, ממילא אסור לצוד אותה ביום טוב שהרי אסור לאכול אותה וכלל אין מה לדון בשאלה האם ובאיזו דרך  מותר לצדו אותה. </w:t>
      </w:r>
    </w:p>
    <w:p w:rsidR="00B33DF2" w:rsidRDefault="00B33DF2" w:rsidP="006E4EA2">
      <w:pPr>
        <w:rPr>
          <w:rFonts w:asciiTheme="minorBidi" w:hAnsiTheme="minorBidi"/>
          <w:b/>
          <w:bCs/>
          <w:sz w:val="32"/>
          <w:szCs w:val="32"/>
          <w:rtl/>
        </w:rPr>
      </w:pPr>
      <w:r>
        <w:rPr>
          <w:rFonts w:asciiTheme="minorBidi" w:hAnsiTheme="minorBidi" w:hint="cs"/>
          <w:sz w:val="24"/>
          <w:szCs w:val="24"/>
          <w:rtl/>
        </w:rPr>
        <w:t xml:space="preserve">                                      </w:t>
      </w:r>
      <w:r>
        <w:rPr>
          <w:rFonts w:asciiTheme="minorBidi" w:hAnsiTheme="minorBidi" w:hint="cs"/>
          <w:b/>
          <w:bCs/>
          <w:sz w:val="32"/>
          <w:szCs w:val="32"/>
          <w:rtl/>
        </w:rPr>
        <w:t xml:space="preserve">דף כה עמוד </w:t>
      </w:r>
      <w:r w:rsidR="006E4EA2">
        <w:rPr>
          <w:rFonts w:asciiTheme="minorBidi" w:hAnsiTheme="minorBidi" w:hint="cs"/>
          <w:b/>
          <w:bCs/>
          <w:sz w:val="32"/>
          <w:szCs w:val="32"/>
          <w:rtl/>
        </w:rPr>
        <w:t>ב</w:t>
      </w:r>
      <w:r w:rsidR="006E4EA2">
        <w:rPr>
          <w:rStyle w:val="a5"/>
          <w:rFonts w:asciiTheme="minorBidi" w:hAnsiTheme="minorBidi"/>
          <w:b/>
          <w:bCs/>
          <w:sz w:val="32"/>
          <w:szCs w:val="32"/>
          <w:rtl/>
        </w:rPr>
        <w:footnoteReference w:id="17"/>
      </w:r>
    </w:p>
    <w:p w:rsidR="00B33DF2" w:rsidRPr="006E4EA2" w:rsidRDefault="00B33DF2" w:rsidP="006E4EA2">
      <w:pPr>
        <w:rPr>
          <w:rFonts w:asciiTheme="minorBidi" w:hAnsiTheme="minorBidi"/>
          <w:sz w:val="24"/>
          <w:szCs w:val="24"/>
          <w:rtl/>
        </w:rPr>
      </w:pPr>
      <w:r w:rsidRPr="00B33DF2">
        <w:rPr>
          <w:rFonts w:asciiTheme="minorBidi" w:hAnsiTheme="minorBidi" w:cs="Arial"/>
          <w:b/>
          <w:bCs/>
          <w:sz w:val="24"/>
          <w:szCs w:val="24"/>
          <w:rtl/>
        </w:rPr>
        <w:t xml:space="preserve">נטיעה מקטע </w:t>
      </w:r>
      <w:proofErr w:type="spellStart"/>
      <w:r w:rsidRPr="00B33DF2">
        <w:rPr>
          <w:rFonts w:asciiTheme="minorBidi" w:hAnsiTheme="minorBidi" w:cs="Arial"/>
          <w:b/>
          <w:bCs/>
          <w:sz w:val="24"/>
          <w:szCs w:val="24"/>
          <w:rtl/>
        </w:rPr>
        <w:t>רגליהון</w:t>
      </w:r>
      <w:proofErr w:type="spellEnd"/>
      <w:r w:rsidRPr="00B33DF2">
        <w:rPr>
          <w:rFonts w:asciiTheme="minorBidi" w:hAnsiTheme="minorBidi" w:cs="Arial"/>
          <w:b/>
          <w:bCs/>
          <w:sz w:val="24"/>
          <w:szCs w:val="24"/>
          <w:rtl/>
        </w:rPr>
        <w:t xml:space="preserve"> </w:t>
      </w:r>
      <w:proofErr w:type="spellStart"/>
      <w:r w:rsidRPr="00B33DF2">
        <w:rPr>
          <w:rFonts w:asciiTheme="minorBidi" w:hAnsiTheme="minorBidi" w:cs="Arial"/>
          <w:b/>
          <w:bCs/>
          <w:sz w:val="24"/>
          <w:szCs w:val="24"/>
          <w:rtl/>
        </w:rPr>
        <w:t>דקצבים</w:t>
      </w:r>
      <w:proofErr w:type="spellEnd"/>
      <w:r>
        <w:rPr>
          <w:rFonts w:asciiTheme="minorBidi" w:hAnsiTheme="minorBidi" w:hint="cs"/>
          <w:b/>
          <w:bCs/>
          <w:sz w:val="24"/>
          <w:szCs w:val="24"/>
          <w:rtl/>
        </w:rPr>
        <w:t xml:space="preserve">- </w:t>
      </w:r>
      <w:r w:rsidR="006E4EA2">
        <w:rPr>
          <w:rFonts w:asciiTheme="minorBidi" w:hAnsiTheme="minorBidi" w:hint="cs"/>
          <w:sz w:val="24"/>
          <w:szCs w:val="24"/>
          <w:rtl/>
        </w:rPr>
        <w:t xml:space="preserve">רבינו לא ציין מקור </w:t>
      </w:r>
      <w:proofErr w:type="spellStart"/>
      <w:r w:rsidR="006E4EA2">
        <w:rPr>
          <w:rFonts w:asciiTheme="minorBidi" w:hAnsiTheme="minorBidi" w:hint="cs"/>
          <w:sz w:val="24"/>
          <w:szCs w:val="24"/>
          <w:rtl/>
        </w:rPr>
        <w:t>מדוייק</w:t>
      </w:r>
      <w:proofErr w:type="spellEnd"/>
      <w:r w:rsidR="006E4EA2">
        <w:rPr>
          <w:rFonts w:asciiTheme="minorBidi" w:hAnsiTheme="minorBidi" w:hint="cs"/>
          <w:sz w:val="24"/>
          <w:szCs w:val="24"/>
          <w:rtl/>
        </w:rPr>
        <w:t xml:space="preserve"> ולכן היה קשה לאתר את כוונתו.</w:t>
      </w:r>
    </w:p>
    <w:p w:rsidR="00B33DF2" w:rsidRDefault="00B33DF2" w:rsidP="00B33DF2">
      <w:pPr>
        <w:rPr>
          <w:rFonts w:asciiTheme="minorBidi" w:hAnsiTheme="minorBidi"/>
          <w:sz w:val="24"/>
          <w:szCs w:val="24"/>
          <w:rtl/>
        </w:rPr>
      </w:pPr>
      <w:r w:rsidRPr="00B33DF2">
        <w:rPr>
          <w:rFonts w:asciiTheme="minorBidi" w:hAnsiTheme="minorBidi" w:cs="Arial"/>
          <w:b/>
          <w:bCs/>
          <w:sz w:val="24"/>
          <w:szCs w:val="24"/>
          <w:rtl/>
        </w:rPr>
        <w:t xml:space="preserve">שם אפילו </w:t>
      </w:r>
      <w:proofErr w:type="spellStart"/>
      <w:r w:rsidRPr="00B33DF2">
        <w:rPr>
          <w:rFonts w:asciiTheme="minorBidi" w:hAnsiTheme="minorBidi" w:cs="Arial"/>
          <w:b/>
          <w:bCs/>
          <w:sz w:val="24"/>
          <w:szCs w:val="24"/>
          <w:rtl/>
        </w:rPr>
        <w:t>כתורמס</w:t>
      </w:r>
      <w:proofErr w:type="spellEnd"/>
      <w:r w:rsidRPr="00B33DF2">
        <w:rPr>
          <w:rFonts w:asciiTheme="minorBidi" w:hAnsiTheme="minorBidi" w:cs="Arial"/>
          <w:b/>
          <w:bCs/>
          <w:sz w:val="24"/>
          <w:szCs w:val="24"/>
          <w:rtl/>
        </w:rPr>
        <w:t xml:space="preserve"> הזה</w:t>
      </w:r>
      <w:r>
        <w:rPr>
          <w:rFonts w:asciiTheme="minorBidi" w:hAnsiTheme="minorBidi" w:hint="cs"/>
          <w:b/>
          <w:bCs/>
          <w:sz w:val="24"/>
          <w:szCs w:val="24"/>
          <w:rtl/>
        </w:rPr>
        <w:t xml:space="preserve">- </w:t>
      </w:r>
      <w:r>
        <w:rPr>
          <w:rFonts w:asciiTheme="minorBidi" w:hAnsiTheme="minorBidi" w:hint="cs"/>
          <w:sz w:val="24"/>
          <w:szCs w:val="24"/>
          <w:rtl/>
        </w:rPr>
        <w:t xml:space="preserve">רבינו מעיר שבמדרש איכה כתוב </w:t>
      </w:r>
      <w:proofErr w:type="spellStart"/>
      <w:r>
        <w:rPr>
          <w:rFonts w:asciiTheme="minorBidi" w:hAnsiTheme="minorBidi" w:hint="cs"/>
          <w:sz w:val="24"/>
          <w:szCs w:val="24"/>
          <w:rtl/>
        </w:rPr>
        <w:t>גירסה</w:t>
      </w:r>
      <w:proofErr w:type="spellEnd"/>
      <w:r>
        <w:rPr>
          <w:rFonts w:asciiTheme="minorBidi" w:hAnsiTheme="minorBidi" w:hint="cs"/>
          <w:sz w:val="24"/>
          <w:szCs w:val="24"/>
          <w:rtl/>
        </w:rPr>
        <w:t xml:space="preserve"> אחרת "אפילו </w:t>
      </w:r>
      <w:proofErr w:type="spellStart"/>
      <w:r>
        <w:rPr>
          <w:rFonts w:asciiTheme="minorBidi" w:hAnsiTheme="minorBidi" w:hint="cs"/>
          <w:sz w:val="24"/>
          <w:szCs w:val="24"/>
          <w:rtl/>
        </w:rPr>
        <w:t>כגרמיזא</w:t>
      </w:r>
      <w:proofErr w:type="spellEnd"/>
      <w:r>
        <w:rPr>
          <w:rFonts w:asciiTheme="minorBidi" w:hAnsiTheme="minorBidi" w:hint="cs"/>
          <w:sz w:val="24"/>
          <w:szCs w:val="24"/>
          <w:rtl/>
        </w:rPr>
        <w:t xml:space="preserve"> הבא באחרונה"</w:t>
      </w:r>
    </w:p>
    <w:p w:rsidR="00B33DF2" w:rsidRDefault="00B33DF2" w:rsidP="00B33DF2">
      <w:pPr>
        <w:rPr>
          <w:rFonts w:asciiTheme="minorBidi" w:hAnsiTheme="minorBidi"/>
          <w:sz w:val="24"/>
          <w:szCs w:val="24"/>
          <w:rtl/>
        </w:rPr>
      </w:pPr>
      <w:r>
        <w:rPr>
          <w:rFonts w:asciiTheme="minorBidi" w:hAnsiTheme="minorBidi" w:cs="Arial"/>
          <w:b/>
          <w:bCs/>
          <w:sz w:val="24"/>
          <w:szCs w:val="24"/>
          <w:rtl/>
        </w:rPr>
        <w:t>שם רש"י שהן עזים</w:t>
      </w:r>
      <w:r>
        <w:rPr>
          <w:rFonts w:asciiTheme="minorBidi" w:hAnsiTheme="minorBidi" w:cs="Arial" w:hint="cs"/>
          <w:b/>
          <w:bCs/>
          <w:sz w:val="24"/>
          <w:szCs w:val="24"/>
          <w:rtl/>
        </w:rPr>
        <w:t xml:space="preserve">- </w:t>
      </w:r>
      <w:r>
        <w:rPr>
          <w:rFonts w:asciiTheme="minorBidi" w:hAnsiTheme="minorBidi" w:hint="cs"/>
          <w:sz w:val="24"/>
          <w:szCs w:val="24"/>
          <w:rtl/>
        </w:rPr>
        <w:t xml:space="preserve">רש"י הסביר שעם ישראל הם עזים ולכן צריך את התורה כדי שתעדן אותם. רבינו מפרש שכוונת "עזים" זה "מחושלים" כלומר זה העם היחיד שעם כל הצרות שבאו עליו נשאר נאמן לה' ולתורתו. </w:t>
      </w:r>
    </w:p>
    <w:p w:rsidR="00B33DF2" w:rsidRDefault="00B33DF2" w:rsidP="00B33DF2">
      <w:pPr>
        <w:rPr>
          <w:rFonts w:asciiTheme="minorBidi" w:hAnsiTheme="minorBidi"/>
          <w:b/>
          <w:bCs/>
          <w:sz w:val="32"/>
          <w:szCs w:val="32"/>
          <w:rtl/>
        </w:rPr>
      </w:pPr>
      <w:r>
        <w:rPr>
          <w:rFonts w:asciiTheme="minorBidi" w:hAnsiTheme="minorBidi" w:hint="cs"/>
          <w:sz w:val="24"/>
          <w:szCs w:val="24"/>
          <w:rtl/>
        </w:rPr>
        <w:lastRenderedPageBreak/>
        <w:t xml:space="preserve">                                     </w:t>
      </w:r>
      <w:r>
        <w:rPr>
          <w:rFonts w:asciiTheme="minorBidi" w:hAnsiTheme="minorBidi" w:hint="cs"/>
          <w:b/>
          <w:bCs/>
          <w:sz w:val="32"/>
          <w:szCs w:val="32"/>
          <w:rtl/>
        </w:rPr>
        <w:t xml:space="preserve">דף </w:t>
      </w:r>
      <w:proofErr w:type="spellStart"/>
      <w:r>
        <w:rPr>
          <w:rFonts w:asciiTheme="minorBidi" w:hAnsiTheme="minorBidi" w:hint="cs"/>
          <w:b/>
          <w:bCs/>
          <w:sz w:val="32"/>
          <w:szCs w:val="32"/>
          <w:rtl/>
        </w:rPr>
        <w:t>כו</w:t>
      </w:r>
      <w:proofErr w:type="spellEnd"/>
      <w:r>
        <w:rPr>
          <w:rFonts w:asciiTheme="minorBidi" w:hAnsiTheme="minorBidi" w:hint="cs"/>
          <w:b/>
          <w:bCs/>
          <w:sz w:val="32"/>
          <w:szCs w:val="32"/>
          <w:rtl/>
        </w:rPr>
        <w:t xml:space="preserve"> עמוד ב</w:t>
      </w:r>
    </w:p>
    <w:p w:rsidR="00B33DF2" w:rsidRDefault="00B33DF2" w:rsidP="00B33DF2">
      <w:pPr>
        <w:rPr>
          <w:rFonts w:asciiTheme="minorBidi" w:hAnsiTheme="minorBidi" w:cs="Arial"/>
          <w:sz w:val="24"/>
          <w:szCs w:val="24"/>
          <w:rtl/>
        </w:rPr>
      </w:pPr>
      <w:r>
        <w:rPr>
          <w:rFonts w:asciiTheme="minorBidi" w:hAnsiTheme="minorBidi" w:cs="Arial"/>
          <w:b/>
          <w:bCs/>
          <w:sz w:val="24"/>
          <w:szCs w:val="24"/>
          <w:rtl/>
        </w:rPr>
        <w:t>גמרא אין מוקצה לחצי שבת</w:t>
      </w:r>
      <w:r>
        <w:rPr>
          <w:rFonts w:asciiTheme="minorBidi" w:hAnsiTheme="minorBidi" w:cs="Arial" w:hint="cs"/>
          <w:b/>
          <w:bCs/>
          <w:sz w:val="24"/>
          <w:szCs w:val="24"/>
          <w:rtl/>
        </w:rPr>
        <w:t xml:space="preserve">- </w:t>
      </w:r>
      <w:proofErr w:type="spellStart"/>
      <w:r>
        <w:rPr>
          <w:rFonts w:asciiTheme="minorBidi" w:hAnsiTheme="minorBidi" w:cs="Arial" w:hint="cs"/>
          <w:sz w:val="24"/>
          <w:szCs w:val="24"/>
          <w:rtl/>
        </w:rPr>
        <w:t>הרמ"א</w:t>
      </w:r>
      <w:proofErr w:type="spellEnd"/>
      <w:r>
        <w:rPr>
          <w:rFonts w:asciiTheme="minorBidi" w:hAnsiTheme="minorBidi" w:cs="Arial" w:hint="cs"/>
          <w:sz w:val="24"/>
          <w:szCs w:val="24"/>
          <w:rtl/>
        </w:rPr>
        <w:t xml:space="preserve"> (יו"ד, </w:t>
      </w:r>
      <w:proofErr w:type="spellStart"/>
      <w:r>
        <w:rPr>
          <w:rFonts w:asciiTheme="minorBidi" w:hAnsiTheme="minorBidi" w:cs="Arial" w:hint="cs"/>
          <w:sz w:val="24"/>
          <w:szCs w:val="24"/>
          <w:rtl/>
        </w:rPr>
        <w:t>רסו</w:t>
      </w:r>
      <w:proofErr w:type="spellEnd"/>
      <w:r>
        <w:rPr>
          <w:rFonts w:asciiTheme="minorBidi" w:hAnsiTheme="minorBidi" w:cs="Arial" w:hint="cs"/>
          <w:sz w:val="24"/>
          <w:szCs w:val="24"/>
          <w:rtl/>
        </w:rPr>
        <w:t>, ב) בהלכות מילה כותב כי כיוון שסכין המילה לא הייתה מוקצה עד המילה</w:t>
      </w:r>
      <w:r w:rsidR="00053CF1">
        <w:rPr>
          <w:rFonts w:asciiTheme="minorBidi" w:hAnsiTheme="minorBidi" w:cs="Arial" w:hint="cs"/>
          <w:sz w:val="24"/>
          <w:szCs w:val="24"/>
          <w:rtl/>
        </w:rPr>
        <w:t xml:space="preserve"> וכן התיר </w:t>
      </w:r>
      <w:proofErr w:type="spellStart"/>
      <w:r w:rsidR="00053CF1">
        <w:rPr>
          <w:rFonts w:asciiTheme="minorBidi" w:hAnsiTheme="minorBidi" w:cs="Arial" w:hint="cs"/>
          <w:sz w:val="24"/>
          <w:szCs w:val="24"/>
          <w:rtl/>
        </w:rPr>
        <w:t>המהרש"ל</w:t>
      </w:r>
      <w:proofErr w:type="spellEnd"/>
      <w:r>
        <w:rPr>
          <w:rFonts w:asciiTheme="minorBidi" w:hAnsiTheme="minorBidi" w:cs="Arial" w:hint="cs"/>
          <w:sz w:val="24"/>
          <w:szCs w:val="24"/>
          <w:rtl/>
        </w:rPr>
        <w:t xml:space="preserve"> , לכן אפשר לטלטלה אחר המילה שהרי אין מ</w:t>
      </w:r>
      <w:r w:rsidR="00053CF1">
        <w:rPr>
          <w:rFonts w:asciiTheme="minorBidi" w:hAnsiTheme="minorBidi" w:cs="Arial" w:hint="cs"/>
          <w:sz w:val="24"/>
          <w:szCs w:val="24"/>
          <w:rtl/>
        </w:rPr>
        <w:t xml:space="preserve">וקצה לחצי שבת. </w:t>
      </w:r>
      <w:proofErr w:type="spellStart"/>
      <w:r w:rsidR="00053CF1">
        <w:rPr>
          <w:rFonts w:asciiTheme="minorBidi" w:hAnsiTheme="minorBidi" w:cs="Arial" w:hint="cs"/>
          <w:sz w:val="24"/>
          <w:szCs w:val="24"/>
          <w:rtl/>
        </w:rPr>
        <w:t>הט"ז</w:t>
      </w:r>
      <w:proofErr w:type="spellEnd"/>
      <w:r w:rsidR="00053CF1">
        <w:rPr>
          <w:rFonts w:asciiTheme="minorBidi" w:hAnsiTheme="minorBidi" w:cs="Arial" w:hint="cs"/>
          <w:sz w:val="24"/>
          <w:szCs w:val="24"/>
          <w:rtl/>
        </w:rPr>
        <w:t xml:space="preserve"> מכריע לאיסור כדברי </w:t>
      </w:r>
      <w:proofErr w:type="spellStart"/>
      <w:r w:rsidR="00053CF1">
        <w:rPr>
          <w:rFonts w:asciiTheme="minorBidi" w:hAnsiTheme="minorBidi" w:cs="Arial" w:hint="cs"/>
          <w:sz w:val="24"/>
          <w:szCs w:val="24"/>
          <w:rtl/>
        </w:rPr>
        <w:t>מהרי"ל</w:t>
      </w:r>
      <w:proofErr w:type="spellEnd"/>
      <w:r w:rsidR="00053CF1">
        <w:rPr>
          <w:rFonts w:asciiTheme="minorBidi" w:hAnsiTheme="minorBidi" w:cs="Arial" w:hint="cs"/>
          <w:sz w:val="24"/>
          <w:szCs w:val="24"/>
          <w:rtl/>
        </w:rPr>
        <w:t xml:space="preserve"> בשם </w:t>
      </w:r>
      <w:proofErr w:type="spellStart"/>
      <w:r w:rsidR="00053CF1">
        <w:rPr>
          <w:rFonts w:asciiTheme="minorBidi" w:hAnsiTheme="minorBidi" w:cs="Arial" w:hint="cs"/>
          <w:sz w:val="24"/>
          <w:szCs w:val="24"/>
          <w:rtl/>
        </w:rPr>
        <w:t>מהר"י</w:t>
      </w:r>
      <w:proofErr w:type="spellEnd"/>
      <w:r w:rsidR="00053CF1">
        <w:rPr>
          <w:rFonts w:asciiTheme="minorBidi" w:hAnsiTheme="minorBidi" w:cs="Arial" w:hint="cs"/>
          <w:sz w:val="24"/>
          <w:szCs w:val="24"/>
          <w:rtl/>
        </w:rPr>
        <w:t xml:space="preserve"> </w:t>
      </w:r>
      <w:proofErr w:type="spellStart"/>
      <w:r w:rsidR="00053CF1">
        <w:rPr>
          <w:rFonts w:asciiTheme="minorBidi" w:hAnsiTheme="minorBidi" w:cs="Arial" w:hint="cs"/>
          <w:sz w:val="24"/>
          <w:szCs w:val="24"/>
          <w:rtl/>
        </w:rPr>
        <w:t>סג"ל</w:t>
      </w:r>
      <w:proofErr w:type="spellEnd"/>
      <w:r w:rsidR="00053CF1">
        <w:rPr>
          <w:rFonts w:asciiTheme="minorBidi" w:hAnsiTheme="minorBidi" w:cs="Arial" w:hint="cs"/>
          <w:sz w:val="24"/>
          <w:szCs w:val="24"/>
          <w:rtl/>
        </w:rPr>
        <w:t>. והוכיח מספר הוכחות ובתוכן:</w:t>
      </w:r>
    </w:p>
    <w:p w:rsidR="00053CF1" w:rsidRDefault="00053CF1" w:rsidP="00B33DF2">
      <w:pPr>
        <w:rPr>
          <w:rFonts w:asciiTheme="minorBidi" w:hAnsiTheme="minorBidi" w:cs="Arial"/>
          <w:sz w:val="24"/>
          <w:szCs w:val="24"/>
          <w:rtl/>
        </w:rPr>
      </w:pPr>
      <w:r>
        <w:rPr>
          <w:rFonts w:asciiTheme="minorBidi" w:hAnsiTheme="minorBidi" w:cs="Arial" w:hint="cs"/>
          <w:sz w:val="24"/>
          <w:szCs w:val="24"/>
          <w:rtl/>
        </w:rPr>
        <w:t>1. עלי שקצב עליו בשר אסור לטלטלו ביום טוב לאחר השימוש על אף שלא היה מוקצה עד רגע השימוש בו.</w:t>
      </w:r>
    </w:p>
    <w:p w:rsidR="00053CF1" w:rsidRDefault="00053CF1" w:rsidP="00B33DF2">
      <w:pPr>
        <w:rPr>
          <w:rFonts w:asciiTheme="minorBidi" w:hAnsiTheme="minorBidi"/>
          <w:sz w:val="24"/>
          <w:szCs w:val="24"/>
          <w:rtl/>
        </w:rPr>
      </w:pPr>
      <w:r>
        <w:rPr>
          <w:rFonts w:asciiTheme="minorBidi" w:hAnsiTheme="minorBidi" w:cs="Arial" w:hint="cs"/>
          <w:sz w:val="24"/>
          <w:szCs w:val="24"/>
          <w:rtl/>
        </w:rPr>
        <w:t>2. שפוד שצלה בו בשר אסור לטלטלו ביום טוב לאחר השימוש מאחר שהוא מאוס ולא אומרים אין מוקצה לחצי יום טוב</w:t>
      </w:r>
    </w:p>
    <w:p w:rsidR="00053CF1" w:rsidRDefault="00053CF1" w:rsidP="00B33DF2">
      <w:pPr>
        <w:rPr>
          <w:rFonts w:asciiTheme="minorBidi" w:hAnsiTheme="minorBidi"/>
          <w:sz w:val="24"/>
          <w:szCs w:val="24"/>
          <w:rtl/>
        </w:rPr>
      </w:pPr>
      <w:r>
        <w:rPr>
          <w:rFonts w:asciiTheme="minorBidi" w:hAnsiTheme="minorBidi" w:hint="cs"/>
          <w:sz w:val="24"/>
          <w:szCs w:val="24"/>
          <w:rtl/>
        </w:rPr>
        <w:t xml:space="preserve">ומסכם </w:t>
      </w:r>
      <w:proofErr w:type="spellStart"/>
      <w:r>
        <w:rPr>
          <w:rFonts w:asciiTheme="minorBidi" w:hAnsiTheme="minorBidi" w:hint="cs"/>
          <w:sz w:val="24"/>
          <w:szCs w:val="24"/>
          <w:rtl/>
        </w:rPr>
        <w:t>הט"ז</w:t>
      </w:r>
      <w:proofErr w:type="spellEnd"/>
      <w:r>
        <w:rPr>
          <w:rFonts w:asciiTheme="minorBidi" w:hAnsiTheme="minorBidi" w:hint="cs"/>
          <w:sz w:val="24"/>
          <w:szCs w:val="24"/>
          <w:rtl/>
        </w:rPr>
        <w:t xml:space="preserve"> את דעתו:</w:t>
      </w:r>
    </w:p>
    <w:p w:rsidR="00053CF1" w:rsidRDefault="00053CF1" w:rsidP="00053CF1">
      <w:pPr>
        <w:rPr>
          <w:rFonts w:asciiTheme="minorBidi" w:hAnsiTheme="minorBidi" w:cs="Arial"/>
          <w:sz w:val="24"/>
          <w:szCs w:val="24"/>
          <w:rtl/>
        </w:rPr>
      </w:pPr>
      <w:r>
        <w:rPr>
          <w:rFonts w:asciiTheme="minorBidi" w:hAnsiTheme="minorBidi" w:cs="Arial" w:hint="cs"/>
          <w:sz w:val="24"/>
          <w:szCs w:val="24"/>
          <w:rtl/>
        </w:rPr>
        <w:t>"</w:t>
      </w:r>
      <w:r w:rsidRPr="00053CF1">
        <w:rPr>
          <w:rFonts w:asciiTheme="minorBidi" w:hAnsiTheme="minorBidi" w:cs="Arial"/>
          <w:sz w:val="24"/>
          <w:szCs w:val="24"/>
          <w:rtl/>
        </w:rPr>
        <w:t xml:space="preserve">ולפי מה שכתבתי ניחא שהרי גם העלי והשפוד שרי לעשות בהם צורך י"ט פעם שנית אם ירצה </w:t>
      </w:r>
      <w:proofErr w:type="spellStart"/>
      <w:r w:rsidRPr="00053CF1">
        <w:rPr>
          <w:rFonts w:asciiTheme="minorBidi" w:hAnsiTheme="minorBidi" w:cs="Arial"/>
          <w:sz w:val="24"/>
          <w:szCs w:val="24"/>
          <w:rtl/>
        </w:rPr>
        <w:t>ואפ"ה</w:t>
      </w:r>
      <w:proofErr w:type="spellEnd"/>
      <w:r w:rsidRPr="00053CF1">
        <w:rPr>
          <w:rFonts w:asciiTheme="minorBidi" w:hAnsiTheme="minorBidi" w:cs="Arial"/>
          <w:sz w:val="24"/>
          <w:szCs w:val="24"/>
          <w:rtl/>
        </w:rPr>
        <w:t xml:space="preserve"> אסור כל שאינו לצורך יום טוב </w:t>
      </w:r>
      <w:proofErr w:type="spellStart"/>
      <w:r w:rsidRPr="00053CF1">
        <w:rPr>
          <w:rFonts w:asciiTheme="minorBidi" w:hAnsiTheme="minorBidi" w:cs="Arial"/>
          <w:sz w:val="24"/>
          <w:szCs w:val="24"/>
          <w:rtl/>
        </w:rPr>
        <w:t>וה"נ</w:t>
      </w:r>
      <w:proofErr w:type="spellEnd"/>
      <w:r w:rsidRPr="00053CF1">
        <w:rPr>
          <w:rFonts w:asciiTheme="minorBidi" w:hAnsiTheme="minorBidi" w:cs="Arial"/>
          <w:sz w:val="24"/>
          <w:szCs w:val="24"/>
          <w:rtl/>
        </w:rPr>
        <w:t xml:space="preserve"> </w:t>
      </w:r>
      <w:proofErr w:type="spellStart"/>
      <w:r w:rsidRPr="00053CF1">
        <w:rPr>
          <w:rFonts w:asciiTheme="minorBidi" w:hAnsiTheme="minorBidi" w:cs="Arial"/>
          <w:sz w:val="24"/>
          <w:szCs w:val="24"/>
          <w:rtl/>
        </w:rPr>
        <w:t>דכותיה</w:t>
      </w:r>
      <w:proofErr w:type="spellEnd"/>
      <w:r w:rsidRPr="00053CF1">
        <w:rPr>
          <w:rFonts w:asciiTheme="minorBidi" w:hAnsiTheme="minorBidi" w:cs="Arial"/>
          <w:sz w:val="24"/>
          <w:szCs w:val="24"/>
          <w:rtl/>
        </w:rPr>
        <w:t xml:space="preserve"> שאין לטלטל השופר אם הוא שלא לצורך תקיעה וכ"ש </w:t>
      </w:r>
      <w:proofErr w:type="spellStart"/>
      <w:r w:rsidRPr="00053CF1">
        <w:rPr>
          <w:rFonts w:asciiTheme="minorBidi" w:hAnsiTheme="minorBidi" w:cs="Arial"/>
          <w:sz w:val="24"/>
          <w:szCs w:val="24"/>
          <w:rtl/>
        </w:rPr>
        <w:t>האיזמל</w:t>
      </w:r>
      <w:proofErr w:type="spellEnd"/>
      <w:r w:rsidRPr="00053CF1">
        <w:rPr>
          <w:rFonts w:asciiTheme="minorBidi" w:hAnsiTheme="minorBidi" w:cs="Arial"/>
          <w:sz w:val="24"/>
          <w:szCs w:val="24"/>
          <w:rtl/>
        </w:rPr>
        <w:t xml:space="preserve"> אחר המילה אם לא להצניעו באותו חדר שמל שם ותו לא ואפילו לפני המילה אין לטלטלו בחנם כל שאינו לצורך המילה</w:t>
      </w:r>
      <w:r>
        <w:rPr>
          <w:rFonts w:asciiTheme="minorBidi" w:hAnsiTheme="minorBidi" w:cs="Arial" w:hint="cs"/>
          <w:sz w:val="24"/>
          <w:szCs w:val="24"/>
          <w:rtl/>
        </w:rPr>
        <w:t>"</w:t>
      </w:r>
    </w:p>
    <w:p w:rsidR="00053CF1" w:rsidRDefault="00053CF1" w:rsidP="00053CF1">
      <w:pPr>
        <w:rPr>
          <w:rFonts w:asciiTheme="minorBidi" w:hAnsiTheme="minorBidi"/>
          <w:sz w:val="24"/>
          <w:szCs w:val="24"/>
          <w:rtl/>
        </w:rPr>
      </w:pPr>
      <w:r>
        <w:rPr>
          <w:rFonts w:asciiTheme="minorBidi" w:hAnsiTheme="minorBidi" w:cs="Arial" w:hint="cs"/>
          <w:sz w:val="24"/>
          <w:szCs w:val="24"/>
          <w:rtl/>
        </w:rPr>
        <w:t>רבינו מפנה גם למגן אברהם (</w:t>
      </w:r>
      <w:proofErr w:type="spellStart"/>
      <w:r>
        <w:rPr>
          <w:rFonts w:asciiTheme="minorBidi" w:hAnsiTheme="minorBidi" w:cs="Arial" w:hint="cs"/>
          <w:sz w:val="24"/>
          <w:szCs w:val="24"/>
          <w:rtl/>
        </w:rPr>
        <w:t>או"ח</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תרנא</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ס"ק</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כח</w:t>
      </w:r>
      <w:proofErr w:type="spellEnd"/>
      <w:r>
        <w:rPr>
          <w:rFonts w:asciiTheme="minorBidi" w:hAnsiTheme="minorBidi" w:cs="Arial" w:hint="cs"/>
          <w:sz w:val="24"/>
          <w:szCs w:val="24"/>
          <w:rtl/>
        </w:rPr>
        <w:t xml:space="preserve">) שתמה על פסיקת </w:t>
      </w:r>
      <w:proofErr w:type="spellStart"/>
      <w:r>
        <w:rPr>
          <w:rFonts w:asciiTheme="minorBidi" w:hAnsiTheme="minorBidi" w:cs="Arial" w:hint="cs"/>
          <w:sz w:val="24"/>
          <w:szCs w:val="24"/>
          <w:rtl/>
        </w:rPr>
        <w:t>הדרכי</w:t>
      </w:r>
      <w:proofErr w:type="spellEnd"/>
      <w:r>
        <w:rPr>
          <w:rFonts w:asciiTheme="minorBidi" w:hAnsiTheme="minorBidi" w:cs="Arial" w:hint="cs"/>
          <w:sz w:val="24"/>
          <w:szCs w:val="24"/>
          <w:rtl/>
        </w:rPr>
        <w:t xml:space="preserve"> משה שאם הניח את הלולב על  הארץ ביום טוב שוב אסור לטלטלו. ולכאורה אין מוקצה לחצי שבת?. </w:t>
      </w:r>
    </w:p>
    <w:p w:rsidR="009C0DC2" w:rsidRDefault="009C0DC2" w:rsidP="00053CF1">
      <w:pPr>
        <w:rPr>
          <w:rFonts w:asciiTheme="minorBidi" w:hAnsiTheme="minorBidi"/>
          <w:b/>
          <w:bCs/>
          <w:sz w:val="32"/>
          <w:szCs w:val="32"/>
          <w:rtl/>
        </w:rPr>
      </w:pPr>
      <w:r>
        <w:rPr>
          <w:rFonts w:asciiTheme="minorBidi" w:hAnsiTheme="minorBidi" w:hint="cs"/>
          <w:sz w:val="24"/>
          <w:szCs w:val="24"/>
          <w:rtl/>
        </w:rPr>
        <w:t xml:space="preserve">                                        </w:t>
      </w:r>
      <w:r>
        <w:rPr>
          <w:rFonts w:asciiTheme="minorBidi" w:hAnsiTheme="minorBidi" w:hint="cs"/>
          <w:b/>
          <w:bCs/>
          <w:sz w:val="32"/>
          <w:szCs w:val="32"/>
          <w:rtl/>
        </w:rPr>
        <w:t xml:space="preserve">דף </w:t>
      </w:r>
      <w:proofErr w:type="spellStart"/>
      <w:r>
        <w:rPr>
          <w:rFonts w:asciiTheme="minorBidi" w:hAnsiTheme="minorBidi" w:hint="cs"/>
          <w:b/>
          <w:bCs/>
          <w:sz w:val="32"/>
          <w:szCs w:val="32"/>
          <w:rtl/>
        </w:rPr>
        <w:t>כז</w:t>
      </w:r>
      <w:proofErr w:type="spellEnd"/>
      <w:r>
        <w:rPr>
          <w:rFonts w:asciiTheme="minorBidi" w:hAnsiTheme="minorBidi" w:hint="cs"/>
          <w:b/>
          <w:bCs/>
          <w:sz w:val="32"/>
          <w:szCs w:val="32"/>
          <w:rtl/>
        </w:rPr>
        <w:t xml:space="preserve"> עמוד ב</w:t>
      </w:r>
    </w:p>
    <w:p w:rsidR="009C0DC2" w:rsidRDefault="009C0DC2" w:rsidP="009C0DC2">
      <w:pPr>
        <w:rPr>
          <w:rFonts w:asciiTheme="minorBidi" w:hAnsiTheme="minorBidi"/>
          <w:sz w:val="24"/>
          <w:szCs w:val="24"/>
          <w:rtl/>
        </w:rPr>
      </w:pPr>
      <w:r w:rsidRPr="009C0DC2">
        <w:rPr>
          <w:rFonts w:asciiTheme="minorBidi" w:hAnsiTheme="minorBidi" w:cs="Arial"/>
          <w:b/>
          <w:bCs/>
          <w:sz w:val="24"/>
          <w:szCs w:val="24"/>
          <w:rtl/>
        </w:rPr>
        <w:t>רש"</w:t>
      </w:r>
      <w:r>
        <w:rPr>
          <w:rFonts w:asciiTheme="minorBidi" w:hAnsiTheme="minorBidi" w:cs="Arial"/>
          <w:b/>
          <w:bCs/>
          <w:sz w:val="24"/>
          <w:szCs w:val="24"/>
          <w:rtl/>
        </w:rPr>
        <w:t xml:space="preserve">י ד"ה חלה. </w:t>
      </w:r>
      <w:proofErr w:type="spellStart"/>
      <w:r>
        <w:rPr>
          <w:rFonts w:asciiTheme="minorBidi" w:hAnsiTheme="minorBidi" w:cs="Arial"/>
          <w:b/>
          <w:bCs/>
          <w:sz w:val="24"/>
          <w:szCs w:val="24"/>
          <w:rtl/>
        </w:rPr>
        <w:t>דרחמנא</w:t>
      </w:r>
      <w:proofErr w:type="spellEnd"/>
      <w:r>
        <w:rPr>
          <w:rFonts w:asciiTheme="minorBidi" w:hAnsiTheme="minorBidi" w:cs="Arial"/>
          <w:b/>
          <w:bCs/>
          <w:sz w:val="24"/>
          <w:szCs w:val="24"/>
          <w:rtl/>
        </w:rPr>
        <w:t xml:space="preserve"> אחשבה להבערתן</w:t>
      </w:r>
      <w:r>
        <w:rPr>
          <w:rFonts w:asciiTheme="minorBidi" w:hAnsiTheme="minorBidi" w:cs="Arial" w:hint="cs"/>
          <w:b/>
          <w:bCs/>
          <w:sz w:val="24"/>
          <w:szCs w:val="24"/>
          <w:rtl/>
        </w:rPr>
        <w:t xml:space="preserve">- </w:t>
      </w:r>
      <w:r w:rsidR="00A63355">
        <w:rPr>
          <w:rFonts w:asciiTheme="minorBidi" w:hAnsiTheme="minorBidi" w:cs="Arial" w:hint="cs"/>
          <w:sz w:val="24"/>
          <w:szCs w:val="24"/>
          <w:rtl/>
        </w:rPr>
        <w:t xml:space="preserve"> רש"י כתב שאין לבער שמן תרומה שנטמא ביום טוב כי זו גזרת הכתוב שאין לבער קודשים ביום טוב כי זו מלאכה לכל דבר. </w:t>
      </w:r>
      <w:r w:rsidR="00A63355">
        <w:rPr>
          <w:rFonts w:asciiTheme="minorBidi" w:hAnsiTheme="minorBidi" w:hint="cs"/>
          <w:sz w:val="24"/>
          <w:szCs w:val="24"/>
          <w:rtl/>
        </w:rPr>
        <w:t xml:space="preserve">רבינו מפנה למסכת פסחים (ה, ב) . רש"י מבאר את דברי הגמרא ואומר כי אם אין הלכה כרבי יהודה אלא אפשר לבער בכל דרך ולאו דווקא בשריפה, אם כן אפשר להסביר את הפסוק "אך ביום הראשון תשביתו שאור מבתיכם" שמדובר על יום טוב עצמו והביעור אינו בשריפה </w:t>
      </w:r>
      <w:r w:rsidR="00A63355" w:rsidRPr="00DF0153">
        <w:rPr>
          <w:rFonts w:asciiTheme="minorBidi" w:hAnsiTheme="minorBidi" w:hint="cs"/>
          <w:b/>
          <w:bCs/>
          <w:sz w:val="24"/>
          <w:szCs w:val="24"/>
          <w:rtl/>
        </w:rPr>
        <w:t xml:space="preserve">אלא יאכיל לכלבים </w:t>
      </w:r>
      <w:r w:rsidR="00A63355">
        <w:rPr>
          <w:rFonts w:asciiTheme="minorBidi" w:hAnsiTheme="minorBidi" w:hint="cs"/>
          <w:sz w:val="24"/>
          <w:szCs w:val="24"/>
          <w:rtl/>
        </w:rPr>
        <w:t>או יזרוק לים.</w:t>
      </w:r>
    </w:p>
    <w:p w:rsidR="00A63355" w:rsidRDefault="00A63355" w:rsidP="00DF0153">
      <w:pPr>
        <w:rPr>
          <w:rFonts w:asciiTheme="minorBidi" w:hAnsiTheme="minorBidi"/>
          <w:sz w:val="24"/>
          <w:szCs w:val="24"/>
          <w:rtl/>
        </w:rPr>
      </w:pPr>
      <w:r>
        <w:rPr>
          <w:rFonts w:asciiTheme="minorBidi" w:hAnsiTheme="minorBidi" w:hint="cs"/>
          <w:sz w:val="24"/>
          <w:szCs w:val="24"/>
          <w:rtl/>
        </w:rPr>
        <w:t>הפני יהושע מקשה הרי במסכת ביצה כתב רש"י בפירוש: "</w:t>
      </w:r>
      <w:proofErr w:type="spellStart"/>
      <w:r w:rsidRPr="00A63355">
        <w:rPr>
          <w:rFonts w:asciiTheme="minorBidi" w:hAnsiTheme="minorBidi" w:cs="Arial"/>
          <w:sz w:val="24"/>
          <w:szCs w:val="24"/>
          <w:rtl/>
        </w:rPr>
        <w:t>דאין</w:t>
      </w:r>
      <w:proofErr w:type="spellEnd"/>
      <w:r w:rsidRPr="00A63355">
        <w:rPr>
          <w:rFonts w:asciiTheme="minorBidi" w:hAnsiTheme="minorBidi" w:cs="Arial"/>
          <w:sz w:val="24"/>
          <w:szCs w:val="24"/>
          <w:rtl/>
        </w:rPr>
        <w:t xml:space="preserve"> </w:t>
      </w:r>
      <w:proofErr w:type="spellStart"/>
      <w:r w:rsidRPr="00A63355">
        <w:rPr>
          <w:rFonts w:asciiTheme="minorBidi" w:hAnsiTheme="minorBidi" w:cs="Arial"/>
          <w:sz w:val="24"/>
          <w:szCs w:val="24"/>
          <w:rtl/>
        </w:rPr>
        <w:t>מבערין</w:t>
      </w:r>
      <w:proofErr w:type="spellEnd"/>
      <w:r w:rsidRPr="00A63355">
        <w:rPr>
          <w:rFonts w:asciiTheme="minorBidi" w:hAnsiTheme="minorBidi" w:cs="Arial"/>
          <w:sz w:val="24"/>
          <w:szCs w:val="24"/>
          <w:rtl/>
        </w:rPr>
        <w:t xml:space="preserve"> קדשים טמאים מן העולם ביום טוב, </w:t>
      </w:r>
      <w:r w:rsidRPr="00DF0153">
        <w:rPr>
          <w:rFonts w:asciiTheme="minorBidi" w:hAnsiTheme="minorBidi" w:cs="Arial"/>
          <w:b/>
          <w:bCs/>
          <w:sz w:val="24"/>
          <w:szCs w:val="24"/>
          <w:rtl/>
        </w:rPr>
        <w:t>ואפילו על ידי אכילת בהמה</w:t>
      </w:r>
      <w:r w:rsidR="00DF0153" w:rsidRPr="00DF0153">
        <w:rPr>
          <w:rFonts w:asciiTheme="minorBidi" w:hAnsiTheme="minorBidi" w:hint="cs"/>
          <w:b/>
          <w:bCs/>
          <w:sz w:val="24"/>
          <w:szCs w:val="24"/>
          <w:rtl/>
        </w:rPr>
        <w:t>"</w:t>
      </w:r>
      <w:r w:rsidR="00DF0153">
        <w:rPr>
          <w:rFonts w:asciiTheme="minorBidi" w:hAnsiTheme="minorBidi" w:hint="cs"/>
          <w:sz w:val="24"/>
          <w:szCs w:val="24"/>
          <w:rtl/>
        </w:rPr>
        <w:t xml:space="preserve"> ואם כן סותר הדבר לדבריו במסכת פסחים.</w:t>
      </w:r>
    </w:p>
    <w:p w:rsidR="00DF0153" w:rsidRDefault="00DF0153" w:rsidP="00DF0153">
      <w:pPr>
        <w:rPr>
          <w:rFonts w:asciiTheme="minorBidi" w:hAnsiTheme="minorBidi"/>
          <w:sz w:val="24"/>
          <w:szCs w:val="24"/>
          <w:rtl/>
        </w:rPr>
      </w:pPr>
      <w:r>
        <w:rPr>
          <w:rFonts w:asciiTheme="minorBidi" w:hAnsiTheme="minorBidi" w:hint="cs"/>
          <w:sz w:val="24"/>
          <w:szCs w:val="24"/>
          <w:rtl/>
        </w:rPr>
        <w:t xml:space="preserve">ותירץ שבחמץ (אם לא חייבים לשרוף) אין עניין לבערו מן העולם אלא שצריך להפטר ממנו כדי שלא יעבור על בל יראה ומכיוון שאין עניין לבער מן העולם גם אם ישליך לכלבים אין בכך איסור מלאכה לעומת זאת תרומה טמאה או קודשים טמאים יש חיוב לבערם מן העולם ולכן אם יעשה זאת ביום טוב הרי שהוא עובר על איסור מלאכה . </w:t>
      </w:r>
    </w:p>
    <w:p w:rsidR="00246CBB" w:rsidRDefault="00246CBB" w:rsidP="00891D7A">
      <w:pPr>
        <w:rPr>
          <w:rFonts w:asciiTheme="minorBidi" w:hAnsiTheme="minorBidi"/>
          <w:b/>
          <w:bCs/>
          <w:sz w:val="32"/>
          <w:szCs w:val="32"/>
          <w:rtl/>
        </w:rPr>
      </w:pPr>
      <w:r>
        <w:rPr>
          <w:rFonts w:asciiTheme="minorBidi" w:hAnsiTheme="minorBidi" w:hint="cs"/>
          <w:sz w:val="24"/>
          <w:szCs w:val="24"/>
          <w:rtl/>
        </w:rPr>
        <w:t xml:space="preserve">                                      </w:t>
      </w:r>
      <w:r>
        <w:rPr>
          <w:rFonts w:asciiTheme="minorBidi" w:hAnsiTheme="minorBidi" w:hint="cs"/>
          <w:b/>
          <w:bCs/>
          <w:sz w:val="32"/>
          <w:szCs w:val="32"/>
          <w:rtl/>
        </w:rPr>
        <w:t xml:space="preserve">דף </w:t>
      </w:r>
      <w:r w:rsidR="00891D7A">
        <w:rPr>
          <w:rFonts w:asciiTheme="minorBidi" w:hAnsiTheme="minorBidi" w:hint="cs"/>
          <w:b/>
          <w:bCs/>
          <w:sz w:val="32"/>
          <w:szCs w:val="32"/>
          <w:rtl/>
        </w:rPr>
        <w:t xml:space="preserve">ל </w:t>
      </w:r>
      <w:r>
        <w:rPr>
          <w:rFonts w:asciiTheme="minorBidi" w:hAnsiTheme="minorBidi" w:hint="cs"/>
          <w:b/>
          <w:bCs/>
          <w:sz w:val="32"/>
          <w:szCs w:val="32"/>
          <w:rtl/>
        </w:rPr>
        <w:t>עמוד ב</w:t>
      </w:r>
    </w:p>
    <w:p w:rsidR="00246CBB" w:rsidRDefault="00246CBB" w:rsidP="00246CBB">
      <w:pPr>
        <w:rPr>
          <w:rFonts w:asciiTheme="minorBidi" w:hAnsiTheme="minorBidi"/>
          <w:sz w:val="24"/>
          <w:szCs w:val="24"/>
          <w:rtl/>
        </w:rPr>
      </w:pPr>
      <w:r>
        <w:rPr>
          <w:rFonts w:asciiTheme="minorBidi" w:hAnsiTheme="minorBidi" w:cs="Arial"/>
          <w:b/>
          <w:bCs/>
          <w:sz w:val="24"/>
          <w:szCs w:val="24"/>
          <w:rtl/>
        </w:rPr>
        <w:t xml:space="preserve">גמרא מוטב שיהיו </w:t>
      </w:r>
      <w:proofErr w:type="spellStart"/>
      <w:r>
        <w:rPr>
          <w:rFonts w:asciiTheme="minorBidi" w:hAnsiTheme="minorBidi" w:cs="Arial"/>
          <w:b/>
          <w:bCs/>
          <w:sz w:val="24"/>
          <w:szCs w:val="24"/>
          <w:rtl/>
        </w:rPr>
        <w:t>שוגגין</w:t>
      </w:r>
      <w:proofErr w:type="spellEnd"/>
      <w:r>
        <w:rPr>
          <w:rFonts w:asciiTheme="minorBidi" w:hAnsiTheme="minorBidi" w:cs="Arial" w:hint="cs"/>
          <w:b/>
          <w:bCs/>
          <w:sz w:val="24"/>
          <w:szCs w:val="24"/>
          <w:rtl/>
        </w:rPr>
        <w:t xml:space="preserve">- </w:t>
      </w:r>
      <w:r w:rsidR="00891D7A">
        <w:rPr>
          <w:rFonts w:asciiTheme="minorBidi" w:hAnsiTheme="minorBidi" w:cs="Arial" w:hint="cs"/>
          <w:sz w:val="24"/>
          <w:szCs w:val="24"/>
          <w:rtl/>
        </w:rPr>
        <w:t xml:space="preserve"> רבינו מפנה </w:t>
      </w:r>
      <w:r w:rsidR="00891D7A">
        <w:rPr>
          <w:rFonts w:asciiTheme="minorBidi" w:hAnsiTheme="minorBidi" w:hint="cs"/>
          <w:sz w:val="24"/>
          <w:szCs w:val="24"/>
          <w:rtl/>
        </w:rPr>
        <w:t>לשני מקומות בפוסקים המסתמכים על הכלל הזה:</w:t>
      </w:r>
    </w:p>
    <w:p w:rsidR="00891D7A" w:rsidRDefault="00891D7A" w:rsidP="00246CBB">
      <w:pPr>
        <w:rPr>
          <w:rFonts w:asciiTheme="minorBidi" w:hAnsiTheme="minorBidi"/>
          <w:sz w:val="24"/>
          <w:szCs w:val="24"/>
          <w:rtl/>
        </w:rPr>
      </w:pPr>
      <w:r>
        <w:rPr>
          <w:rFonts w:asciiTheme="minorBidi" w:hAnsiTheme="minorBidi" w:hint="cs"/>
          <w:sz w:val="24"/>
          <w:szCs w:val="24"/>
          <w:rtl/>
        </w:rPr>
        <w:t xml:space="preserve">א. </w:t>
      </w:r>
      <w:proofErr w:type="spellStart"/>
      <w:r>
        <w:rPr>
          <w:rFonts w:asciiTheme="minorBidi" w:hAnsiTheme="minorBidi" w:hint="cs"/>
          <w:sz w:val="24"/>
          <w:szCs w:val="24"/>
          <w:rtl/>
        </w:rPr>
        <w:t>הרמ"א</w:t>
      </w:r>
      <w:proofErr w:type="spellEnd"/>
      <w:r>
        <w:rPr>
          <w:rFonts w:asciiTheme="minorBidi" w:hAnsiTheme="minorBidi" w:hint="cs"/>
          <w:sz w:val="24"/>
          <w:szCs w:val="24"/>
          <w:rtl/>
        </w:rPr>
        <w:t xml:space="preserve"> בהלכות חדש (יו"ד </w:t>
      </w:r>
      <w:proofErr w:type="spellStart"/>
      <w:r>
        <w:rPr>
          <w:rFonts w:asciiTheme="minorBidi" w:hAnsiTheme="minorBidi" w:hint="cs"/>
          <w:sz w:val="24"/>
          <w:szCs w:val="24"/>
          <w:rtl/>
        </w:rPr>
        <w:t>רצג</w:t>
      </w:r>
      <w:proofErr w:type="spellEnd"/>
      <w:r>
        <w:rPr>
          <w:rFonts w:asciiTheme="minorBidi" w:hAnsiTheme="minorBidi" w:hint="cs"/>
          <w:sz w:val="24"/>
          <w:szCs w:val="24"/>
          <w:rtl/>
        </w:rPr>
        <w:t xml:space="preserve">, ג) פוסק שבמקום שרוב אכילתם ושתייתם של הציבור מגידולים שיש בהם דין חדש, לא לחשוף אותם להלכה הזו מטעם "מוטב שיהיו שוגגים" </w:t>
      </w:r>
      <w:r>
        <w:rPr>
          <w:rStyle w:val="a5"/>
          <w:rFonts w:asciiTheme="minorBidi" w:hAnsiTheme="minorBidi"/>
          <w:sz w:val="24"/>
          <w:szCs w:val="24"/>
          <w:rtl/>
        </w:rPr>
        <w:footnoteReference w:id="18"/>
      </w:r>
    </w:p>
    <w:p w:rsidR="00891D7A" w:rsidRDefault="00891D7A" w:rsidP="00891D7A">
      <w:pPr>
        <w:rPr>
          <w:rFonts w:asciiTheme="minorBidi" w:hAnsiTheme="minorBidi"/>
          <w:sz w:val="24"/>
          <w:szCs w:val="24"/>
          <w:rtl/>
        </w:rPr>
      </w:pPr>
      <w:r>
        <w:rPr>
          <w:rFonts w:asciiTheme="minorBidi" w:hAnsiTheme="minorBidi" w:hint="cs"/>
          <w:sz w:val="24"/>
          <w:szCs w:val="24"/>
          <w:rtl/>
        </w:rPr>
        <w:lastRenderedPageBreak/>
        <w:t xml:space="preserve">ב. </w:t>
      </w:r>
      <w:proofErr w:type="spellStart"/>
      <w:r>
        <w:rPr>
          <w:rFonts w:asciiTheme="minorBidi" w:hAnsiTheme="minorBidi" w:hint="cs"/>
          <w:sz w:val="24"/>
          <w:szCs w:val="24"/>
          <w:rtl/>
        </w:rPr>
        <w:t>הרמ"א</w:t>
      </w:r>
      <w:proofErr w:type="spellEnd"/>
      <w:r>
        <w:rPr>
          <w:rFonts w:asciiTheme="minorBidi" w:hAnsiTheme="minorBidi" w:hint="cs"/>
          <w:sz w:val="24"/>
          <w:szCs w:val="24"/>
          <w:rtl/>
        </w:rPr>
        <w:t xml:space="preserve"> (יו"ד , לט, </w:t>
      </w:r>
      <w:proofErr w:type="spellStart"/>
      <w:r>
        <w:rPr>
          <w:rFonts w:asciiTheme="minorBidi" w:hAnsiTheme="minorBidi" w:hint="cs"/>
          <w:sz w:val="24"/>
          <w:szCs w:val="24"/>
          <w:rtl/>
        </w:rPr>
        <w:t>יג</w:t>
      </w:r>
      <w:proofErr w:type="spellEnd"/>
      <w:r>
        <w:rPr>
          <w:rFonts w:asciiTheme="minorBidi" w:hAnsiTheme="minorBidi" w:hint="cs"/>
          <w:sz w:val="24"/>
          <w:szCs w:val="24"/>
          <w:rtl/>
        </w:rPr>
        <w:t xml:space="preserve">)  פוסק שיש להחמיר בנושא משמוש </w:t>
      </w:r>
      <w:proofErr w:type="spellStart"/>
      <w:r>
        <w:rPr>
          <w:rFonts w:asciiTheme="minorBidi" w:hAnsiTheme="minorBidi" w:hint="cs"/>
          <w:sz w:val="24"/>
          <w:szCs w:val="24"/>
          <w:rtl/>
        </w:rPr>
        <w:t>הסרכא</w:t>
      </w:r>
      <w:proofErr w:type="spellEnd"/>
      <w:r>
        <w:rPr>
          <w:rFonts w:asciiTheme="minorBidi" w:hAnsiTheme="minorBidi" w:hint="cs"/>
          <w:sz w:val="24"/>
          <w:szCs w:val="24"/>
          <w:rtl/>
        </w:rPr>
        <w:t xml:space="preserve"> ולהקל רב במקרה של הפסד מרובה. </w:t>
      </w:r>
      <w:proofErr w:type="spellStart"/>
      <w:r>
        <w:rPr>
          <w:rFonts w:asciiTheme="minorBidi" w:hAnsiTheme="minorBidi" w:hint="cs"/>
          <w:sz w:val="24"/>
          <w:szCs w:val="24"/>
          <w:rtl/>
        </w:rPr>
        <w:t>והש"ך</w:t>
      </w:r>
      <w:proofErr w:type="spellEnd"/>
      <w:r>
        <w:rPr>
          <w:rFonts w:asciiTheme="minorBidi" w:hAnsiTheme="minorBidi" w:hint="cs"/>
          <w:sz w:val="24"/>
          <w:szCs w:val="24"/>
          <w:rtl/>
        </w:rPr>
        <w:t xml:space="preserve"> מביא דעת </w:t>
      </w:r>
      <w:proofErr w:type="spellStart"/>
      <w:r>
        <w:rPr>
          <w:rFonts w:asciiTheme="minorBidi" w:hAnsiTheme="minorBidi" w:hint="cs"/>
          <w:sz w:val="24"/>
          <w:szCs w:val="24"/>
          <w:rtl/>
        </w:rPr>
        <w:t>הב"ח</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שמקילין</w:t>
      </w:r>
      <w:proofErr w:type="spellEnd"/>
      <w:r>
        <w:rPr>
          <w:rFonts w:asciiTheme="minorBidi" w:hAnsiTheme="minorBidi" w:hint="cs"/>
          <w:sz w:val="24"/>
          <w:szCs w:val="24"/>
          <w:rtl/>
        </w:rPr>
        <w:t xml:space="preserve"> גם במקום שאין הפסד מרובה ואין לרבנים לדבר על כך ולהוכיח את הציבור כי "מוטב שיהיו שוגגים" . </w:t>
      </w:r>
    </w:p>
    <w:p w:rsidR="00891D7A" w:rsidRDefault="00891D7A" w:rsidP="00891D7A">
      <w:pPr>
        <w:rPr>
          <w:rFonts w:asciiTheme="minorBidi" w:hAnsiTheme="minorBidi"/>
          <w:sz w:val="24"/>
          <w:szCs w:val="24"/>
          <w:rtl/>
        </w:rPr>
      </w:pPr>
      <w:r>
        <w:rPr>
          <w:rFonts w:asciiTheme="minorBidi" w:hAnsiTheme="minorBidi" w:hint="cs"/>
          <w:sz w:val="24"/>
          <w:szCs w:val="24"/>
          <w:rtl/>
        </w:rPr>
        <w:t xml:space="preserve">רבינו כותב שתשובה שענה לשואל, הוא דן בשאלה האם ובאילו מקרים מותר לפרסם </w:t>
      </w:r>
      <w:r w:rsidR="008A6FF5">
        <w:rPr>
          <w:rFonts w:asciiTheme="minorBidi" w:hAnsiTheme="minorBidi" w:hint="cs"/>
          <w:sz w:val="24"/>
          <w:szCs w:val="24"/>
          <w:rtl/>
        </w:rPr>
        <w:t>אץ ה</w:t>
      </w:r>
      <w:r>
        <w:rPr>
          <w:rFonts w:asciiTheme="minorBidi" w:hAnsiTheme="minorBidi" w:hint="cs"/>
          <w:sz w:val="24"/>
          <w:szCs w:val="24"/>
          <w:rtl/>
        </w:rPr>
        <w:t>הקלות</w:t>
      </w:r>
      <w:r w:rsidR="008A6FF5">
        <w:rPr>
          <w:rFonts w:asciiTheme="minorBidi" w:hAnsiTheme="minorBidi" w:hint="cs"/>
          <w:sz w:val="24"/>
          <w:szCs w:val="24"/>
          <w:rtl/>
        </w:rPr>
        <w:t xml:space="preserve"> הללו ודומיהן  לציבור עמי ארצות.</w:t>
      </w:r>
    </w:p>
    <w:p w:rsidR="008A6FF5" w:rsidRDefault="002C75C1" w:rsidP="00891D7A">
      <w:pPr>
        <w:rPr>
          <w:rFonts w:asciiTheme="minorBidi" w:hAnsiTheme="minorBidi"/>
          <w:b/>
          <w:bCs/>
          <w:sz w:val="32"/>
          <w:szCs w:val="32"/>
          <w:rtl/>
        </w:rPr>
      </w:pPr>
      <w:r>
        <w:rPr>
          <w:rFonts w:asciiTheme="minorBidi" w:hAnsiTheme="minorBidi" w:hint="cs"/>
          <w:sz w:val="24"/>
          <w:szCs w:val="24"/>
          <w:rtl/>
        </w:rPr>
        <w:t xml:space="preserve">                                         </w:t>
      </w:r>
      <w:r>
        <w:rPr>
          <w:rFonts w:asciiTheme="minorBidi" w:hAnsiTheme="minorBidi" w:hint="cs"/>
          <w:b/>
          <w:bCs/>
          <w:sz w:val="32"/>
          <w:szCs w:val="32"/>
          <w:rtl/>
        </w:rPr>
        <w:t>דף לב עמוד ב</w:t>
      </w:r>
    </w:p>
    <w:p w:rsidR="002C75C1" w:rsidRDefault="002C75C1" w:rsidP="002C75C1">
      <w:pPr>
        <w:rPr>
          <w:rFonts w:asciiTheme="minorBidi" w:hAnsiTheme="minorBidi"/>
          <w:sz w:val="24"/>
          <w:szCs w:val="24"/>
          <w:rtl/>
        </w:rPr>
      </w:pPr>
      <w:r w:rsidRPr="002C75C1">
        <w:rPr>
          <w:rFonts w:asciiTheme="minorBidi" w:hAnsiTheme="minorBidi" w:cs="Arial"/>
          <w:b/>
          <w:bCs/>
          <w:sz w:val="24"/>
          <w:szCs w:val="24"/>
          <w:rtl/>
        </w:rPr>
        <w:t>רש"י ד"ה</w:t>
      </w:r>
      <w:r>
        <w:rPr>
          <w:rFonts w:asciiTheme="minorBidi" w:hAnsiTheme="minorBidi" w:cs="Arial"/>
          <w:b/>
          <w:bCs/>
          <w:sz w:val="24"/>
          <w:szCs w:val="24"/>
          <w:rtl/>
        </w:rPr>
        <w:t xml:space="preserve"> ונתן לך רחמים. שתרחם על הבריות</w:t>
      </w:r>
      <w:r>
        <w:rPr>
          <w:rFonts w:asciiTheme="minorBidi" w:hAnsiTheme="minorBidi" w:cs="Arial" w:hint="cs"/>
          <w:b/>
          <w:bCs/>
          <w:sz w:val="24"/>
          <w:szCs w:val="24"/>
          <w:rtl/>
        </w:rPr>
        <w:t xml:space="preserve">- </w:t>
      </w:r>
      <w:r>
        <w:rPr>
          <w:rFonts w:asciiTheme="minorBidi" w:hAnsiTheme="minorBidi" w:cs="Arial" w:hint="cs"/>
          <w:sz w:val="24"/>
          <w:szCs w:val="24"/>
          <w:rtl/>
        </w:rPr>
        <w:t xml:space="preserve">רבינו מציין שזהו המקור לדברי הרמב"ם שכאשר עושים דין במסית לעבודה זרה , זו אינה אכזריות אלא רחמים . ההסבר הוא שכאשר אנו מבערים את הרשעה מן העולם , העולם נהיה יותר טוב וממילא ההשפעה </w:t>
      </w:r>
      <w:proofErr w:type="spellStart"/>
      <w:r>
        <w:rPr>
          <w:rFonts w:asciiTheme="minorBidi" w:hAnsiTheme="minorBidi" w:cs="Arial" w:hint="cs"/>
          <w:sz w:val="24"/>
          <w:szCs w:val="24"/>
          <w:rtl/>
        </w:rPr>
        <w:t>המיידית</w:t>
      </w:r>
      <w:proofErr w:type="spellEnd"/>
      <w:r>
        <w:rPr>
          <w:rFonts w:asciiTheme="minorBidi" w:hAnsiTheme="minorBidi" w:cs="Arial" w:hint="cs"/>
          <w:sz w:val="24"/>
          <w:szCs w:val="24"/>
          <w:rtl/>
        </w:rPr>
        <w:t xml:space="preserve"> היא שגם האדם הפרטי נהיה יותר טוב ורחמן. </w:t>
      </w:r>
    </w:p>
    <w:p w:rsidR="00006253" w:rsidRDefault="00006253" w:rsidP="002C75C1">
      <w:pPr>
        <w:rPr>
          <w:rFonts w:asciiTheme="minorBidi" w:hAnsiTheme="minorBidi"/>
          <w:sz w:val="24"/>
          <w:szCs w:val="24"/>
          <w:rtl/>
        </w:rPr>
      </w:pPr>
    </w:p>
    <w:p w:rsidR="00006253" w:rsidRDefault="00006253" w:rsidP="002C75C1">
      <w:pPr>
        <w:rPr>
          <w:rFonts w:asciiTheme="minorBidi" w:hAnsiTheme="minorBidi"/>
          <w:b/>
          <w:bCs/>
          <w:sz w:val="32"/>
          <w:szCs w:val="32"/>
          <w:rtl/>
        </w:rPr>
      </w:pPr>
      <w:r>
        <w:rPr>
          <w:rFonts w:asciiTheme="minorBidi" w:hAnsiTheme="minorBidi" w:hint="cs"/>
          <w:sz w:val="24"/>
          <w:szCs w:val="24"/>
          <w:rtl/>
        </w:rPr>
        <w:t xml:space="preserve">                                         </w:t>
      </w:r>
      <w:r>
        <w:rPr>
          <w:rFonts w:asciiTheme="minorBidi" w:hAnsiTheme="minorBidi" w:hint="cs"/>
          <w:b/>
          <w:bCs/>
          <w:sz w:val="32"/>
          <w:szCs w:val="32"/>
          <w:rtl/>
        </w:rPr>
        <w:t>דף לד עמוד ב</w:t>
      </w:r>
    </w:p>
    <w:p w:rsidR="00006253" w:rsidRDefault="00006253" w:rsidP="00006253">
      <w:pPr>
        <w:rPr>
          <w:rFonts w:asciiTheme="minorBidi" w:hAnsiTheme="minorBidi"/>
          <w:sz w:val="24"/>
          <w:szCs w:val="24"/>
          <w:rtl/>
        </w:rPr>
      </w:pPr>
      <w:r w:rsidRPr="00006253">
        <w:rPr>
          <w:rFonts w:asciiTheme="minorBidi" w:hAnsiTheme="minorBidi" w:cs="Arial"/>
          <w:b/>
          <w:bCs/>
          <w:sz w:val="24"/>
          <w:szCs w:val="24"/>
          <w:rtl/>
        </w:rPr>
        <w:t>גמרא לימוד ערוך</w:t>
      </w:r>
      <w:r>
        <w:rPr>
          <w:rFonts w:asciiTheme="minorBidi" w:hAnsiTheme="minorBidi" w:hint="cs"/>
          <w:b/>
          <w:bCs/>
          <w:sz w:val="24"/>
          <w:szCs w:val="24"/>
          <w:rtl/>
        </w:rPr>
        <w:t xml:space="preserve">- </w:t>
      </w:r>
      <w:r>
        <w:rPr>
          <w:rFonts w:asciiTheme="minorBidi" w:hAnsiTheme="minorBidi" w:hint="cs"/>
          <w:sz w:val="24"/>
          <w:szCs w:val="24"/>
          <w:rtl/>
        </w:rPr>
        <w:t>רש"י (מנחות , טו, א) כתב שלימוד ערוך פירושו שכך למד מרבותיו. ובספר הכללים יד מלאכי הוכיח שכאשר כתוב תלמוד ערוך אכן מדובר בהלכה מדורות קודמים אך לא הלכה למשה מסיני. והוכיח מספר הוכחות, אכתוב שתיים מהן:</w:t>
      </w:r>
    </w:p>
    <w:p w:rsidR="00006253" w:rsidRDefault="00006253" w:rsidP="00006253">
      <w:pPr>
        <w:rPr>
          <w:rFonts w:asciiTheme="minorBidi" w:hAnsiTheme="minorBidi"/>
          <w:sz w:val="24"/>
          <w:szCs w:val="24"/>
          <w:rtl/>
        </w:rPr>
      </w:pPr>
      <w:r>
        <w:rPr>
          <w:rFonts w:asciiTheme="minorBidi" w:hAnsiTheme="minorBidi" w:hint="cs"/>
          <w:sz w:val="24"/>
          <w:szCs w:val="24"/>
          <w:rtl/>
        </w:rPr>
        <w:t xml:space="preserve">א. שבועות מ, ב- כתוב </w:t>
      </w:r>
      <w:r w:rsidR="00973C5E">
        <w:rPr>
          <w:rFonts w:asciiTheme="minorBidi" w:hAnsiTheme="minorBidi" w:hint="cs"/>
          <w:sz w:val="24"/>
          <w:szCs w:val="24"/>
          <w:rtl/>
        </w:rPr>
        <w:t>"</w:t>
      </w:r>
      <w:r>
        <w:rPr>
          <w:rFonts w:asciiTheme="minorBidi" w:hAnsiTheme="minorBidi" w:hint="cs"/>
          <w:sz w:val="24"/>
          <w:szCs w:val="24"/>
          <w:rtl/>
        </w:rPr>
        <w:t>תלמוד ערוך</w:t>
      </w:r>
      <w:r w:rsidR="00973C5E">
        <w:rPr>
          <w:rFonts w:asciiTheme="minorBidi" w:hAnsiTheme="minorBidi" w:hint="cs"/>
          <w:sz w:val="24"/>
          <w:szCs w:val="24"/>
          <w:rtl/>
        </w:rPr>
        <w:t xml:space="preserve"> בפי רבי יוחנן הא מני אדמון היא" ומכאן שזו דעת אדמון ולא הלכה למשה מסיני</w:t>
      </w:r>
    </w:p>
    <w:p w:rsidR="002D5E7D" w:rsidRPr="002D5E7D" w:rsidRDefault="00973C5E" w:rsidP="002D5E7D">
      <w:pPr>
        <w:rPr>
          <w:rFonts w:asciiTheme="minorBidi" w:hAnsiTheme="minorBidi"/>
          <w:sz w:val="24"/>
          <w:szCs w:val="24"/>
          <w:rtl/>
        </w:rPr>
      </w:pPr>
      <w:r>
        <w:rPr>
          <w:rFonts w:asciiTheme="minorBidi" w:hAnsiTheme="minorBidi" w:hint="cs"/>
          <w:sz w:val="24"/>
          <w:szCs w:val="24"/>
          <w:rtl/>
        </w:rPr>
        <w:t xml:space="preserve">ב. הרמב"ם במספר מקומות (למשל בהקדמה לספר זרעים)  כתב שבכל מקום שיש מחלוקת תנאים או אמוראים זו לא הלכה למשה מסיני. </w:t>
      </w:r>
      <w:r w:rsidR="002D5E7D">
        <w:rPr>
          <w:rStyle w:val="a5"/>
          <w:rFonts w:asciiTheme="minorBidi" w:hAnsiTheme="minorBidi"/>
          <w:sz w:val="24"/>
          <w:szCs w:val="24"/>
          <w:rtl/>
        </w:rPr>
        <w:footnoteReference w:id="19"/>
      </w:r>
    </w:p>
    <w:p w:rsidR="002D5E7D" w:rsidRDefault="002D5E7D" w:rsidP="002D5E7D">
      <w:pPr>
        <w:rPr>
          <w:rFonts w:asciiTheme="minorBidi" w:hAnsiTheme="minorBidi"/>
          <w:sz w:val="24"/>
          <w:szCs w:val="24"/>
          <w:rtl/>
        </w:rPr>
      </w:pPr>
      <w:r w:rsidRPr="002D5E7D">
        <w:rPr>
          <w:rFonts w:asciiTheme="minorBidi" w:hAnsiTheme="minorBidi" w:cs="Arial"/>
          <w:b/>
          <w:bCs/>
          <w:sz w:val="24"/>
          <w:szCs w:val="24"/>
          <w:rtl/>
        </w:rPr>
        <w:t>שם שבת קובעת</w:t>
      </w:r>
      <w:r>
        <w:rPr>
          <w:rFonts w:asciiTheme="minorBidi" w:hAnsiTheme="minorBidi" w:hint="cs"/>
          <w:b/>
          <w:bCs/>
          <w:sz w:val="24"/>
          <w:szCs w:val="24"/>
          <w:rtl/>
        </w:rPr>
        <w:t xml:space="preserve">- </w:t>
      </w:r>
      <w:r>
        <w:rPr>
          <w:rFonts w:asciiTheme="minorBidi" w:hAnsiTheme="minorBidi" w:hint="cs"/>
          <w:sz w:val="24"/>
          <w:szCs w:val="24"/>
          <w:rtl/>
        </w:rPr>
        <w:t>הנודע ביהודה (</w:t>
      </w:r>
      <w:proofErr w:type="spellStart"/>
      <w:r>
        <w:rPr>
          <w:rFonts w:asciiTheme="minorBidi" w:hAnsiTheme="minorBidi" w:hint="cs"/>
          <w:sz w:val="24"/>
          <w:szCs w:val="24"/>
          <w:rtl/>
        </w:rPr>
        <w:t>מהדורא</w:t>
      </w:r>
      <w:proofErr w:type="spellEnd"/>
      <w:r>
        <w:rPr>
          <w:rFonts w:asciiTheme="minorBidi" w:hAnsiTheme="minorBidi" w:hint="cs"/>
          <w:sz w:val="24"/>
          <w:szCs w:val="24"/>
          <w:rtl/>
        </w:rPr>
        <w:t xml:space="preserve"> קמא , </w:t>
      </w:r>
      <w:proofErr w:type="spellStart"/>
      <w:r>
        <w:rPr>
          <w:rFonts w:asciiTheme="minorBidi" w:hAnsiTheme="minorBidi" w:hint="cs"/>
          <w:sz w:val="24"/>
          <w:szCs w:val="24"/>
          <w:rtl/>
        </w:rPr>
        <w:t>או"ח</w:t>
      </w:r>
      <w:proofErr w:type="spellEnd"/>
      <w:r>
        <w:rPr>
          <w:rFonts w:asciiTheme="minorBidi" w:hAnsiTheme="minorBidi" w:hint="cs"/>
          <w:sz w:val="24"/>
          <w:szCs w:val="24"/>
          <w:rtl/>
        </w:rPr>
        <w:t xml:space="preserve"> , סימן לו) ציטט את </w:t>
      </w:r>
      <w:proofErr w:type="spellStart"/>
      <w:r>
        <w:rPr>
          <w:rFonts w:asciiTheme="minorBidi" w:hAnsiTheme="minorBidi" w:hint="cs"/>
          <w:sz w:val="24"/>
          <w:szCs w:val="24"/>
          <w:rtl/>
        </w:rPr>
        <w:t>גמרתנו</w:t>
      </w:r>
      <w:proofErr w:type="spellEnd"/>
      <w:r>
        <w:rPr>
          <w:rFonts w:asciiTheme="minorBidi" w:hAnsiTheme="minorBidi" w:hint="cs"/>
          <w:sz w:val="24"/>
          <w:szCs w:val="24"/>
          <w:rtl/>
        </w:rPr>
        <w:t xml:space="preserve"> בדיון שדן באדם שצריך לאכול איסור , האם עדיף שיאכל טבל את תרומה. ע"ש בארוכה. </w:t>
      </w:r>
    </w:p>
    <w:p w:rsidR="002D5E7D" w:rsidRDefault="002D5E7D" w:rsidP="002D5E7D">
      <w:pPr>
        <w:rPr>
          <w:rFonts w:asciiTheme="minorBidi" w:hAnsiTheme="minorBidi"/>
          <w:b/>
          <w:bCs/>
          <w:sz w:val="32"/>
          <w:szCs w:val="32"/>
          <w:rtl/>
        </w:rPr>
      </w:pPr>
      <w:r>
        <w:rPr>
          <w:rFonts w:asciiTheme="minorBidi" w:hAnsiTheme="minorBidi" w:hint="cs"/>
          <w:sz w:val="24"/>
          <w:szCs w:val="24"/>
          <w:rtl/>
        </w:rPr>
        <w:t xml:space="preserve">                                         </w:t>
      </w:r>
      <w:r>
        <w:rPr>
          <w:rFonts w:asciiTheme="minorBidi" w:hAnsiTheme="minorBidi" w:hint="cs"/>
          <w:b/>
          <w:bCs/>
          <w:sz w:val="32"/>
          <w:szCs w:val="32"/>
          <w:rtl/>
        </w:rPr>
        <w:t>דף לה עמוד ב</w:t>
      </w:r>
    </w:p>
    <w:p w:rsidR="002D5E7D" w:rsidRPr="002D5E7D" w:rsidRDefault="002D5E7D" w:rsidP="00AB4843">
      <w:pPr>
        <w:rPr>
          <w:rFonts w:asciiTheme="minorBidi" w:hAnsiTheme="minorBidi"/>
          <w:sz w:val="24"/>
          <w:szCs w:val="24"/>
          <w:rtl/>
        </w:rPr>
      </w:pPr>
      <w:r w:rsidRPr="002D5E7D">
        <w:rPr>
          <w:rFonts w:asciiTheme="minorBidi" w:hAnsiTheme="minorBidi" w:cs="Arial"/>
          <w:b/>
          <w:bCs/>
          <w:sz w:val="24"/>
          <w:szCs w:val="24"/>
          <w:rtl/>
        </w:rPr>
        <w:t xml:space="preserve">גמרא </w:t>
      </w:r>
      <w:proofErr w:type="spellStart"/>
      <w:r w:rsidRPr="002D5E7D">
        <w:rPr>
          <w:rFonts w:asciiTheme="minorBidi" w:hAnsiTheme="minorBidi" w:cs="Arial"/>
          <w:b/>
          <w:bCs/>
          <w:sz w:val="24"/>
          <w:szCs w:val="24"/>
          <w:rtl/>
        </w:rPr>
        <w:t>לאפוקי</w:t>
      </w:r>
      <w:proofErr w:type="spellEnd"/>
      <w:r w:rsidRPr="002D5E7D">
        <w:rPr>
          <w:rFonts w:asciiTheme="minorBidi" w:hAnsiTheme="minorBidi" w:cs="Arial"/>
          <w:b/>
          <w:bCs/>
          <w:sz w:val="24"/>
          <w:szCs w:val="24"/>
          <w:rtl/>
        </w:rPr>
        <w:t xml:space="preserve"> </w:t>
      </w:r>
      <w:proofErr w:type="spellStart"/>
      <w:r w:rsidRPr="002D5E7D">
        <w:rPr>
          <w:rFonts w:asciiTheme="minorBidi" w:hAnsiTheme="minorBidi" w:cs="Arial"/>
          <w:b/>
          <w:bCs/>
          <w:sz w:val="24"/>
          <w:szCs w:val="24"/>
          <w:rtl/>
        </w:rPr>
        <w:t>מדהלל</w:t>
      </w:r>
      <w:proofErr w:type="spellEnd"/>
      <w:r>
        <w:rPr>
          <w:rFonts w:asciiTheme="minorBidi" w:hAnsiTheme="minorBidi" w:hint="cs"/>
          <w:b/>
          <w:bCs/>
          <w:sz w:val="24"/>
          <w:szCs w:val="24"/>
          <w:rtl/>
        </w:rPr>
        <w:t xml:space="preserve">- </w:t>
      </w:r>
      <w:r>
        <w:rPr>
          <w:rFonts w:asciiTheme="minorBidi" w:hAnsiTheme="minorBidi" w:hint="cs"/>
          <w:sz w:val="24"/>
          <w:szCs w:val="24"/>
          <w:rtl/>
        </w:rPr>
        <w:t xml:space="preserve">רבינו מציין שמדובר בתנא אך לא מדובר בהלל הבבלי מאחר שבתלמוד הירושלמי </w:t>
      </w:r>
      <w:r w:rsidR="00AB4843">
        <w:rPr>
          <w:rFonts w:asciiTheme="minorBidi" w:hAnsiTheme="minorBidi" w:hint="cs"/>
          <w:sz w:val="24"/>
          <w:szCs w:val="24"/>
          <w:rtl/>
        </w:rPr>
        <w:t xml:space="preserve">(מסכת חגיגה) כתוב שבין הלל לשמאי לא היו אלא ארבע מחלוקות ושבת קובעת למעשר אינה אחת מהן. רבינו משער שאולי מדובר בהלל בנו של רבן גמליאל </w:t>
      </w:r>
      <w:proofErr w:type="spellStart"/>
      <w:r w:rsidR="00AB4843">
        <w:rPr>
          <w:rFonts w:asciiTheme="minorBidi" w:hAnsiTheme="minorBidi" w:hint="cs"/>
          <w:sz w:val="24"/>
          <w:szCs w:val="24"/>
          <w:rtl/>
        </w:rPr>
        <w:t>דיבנה</w:t>
      </w:r>
      <w:proofErr w:type="spellEnd"/>
      <w:r w:rsidR="00AB4843">
        <w:rPr>
          <w:rStyle w:val="a5"/>
          <w:rFonts w:asciiTheme="minorBidi" w:hAnsiTheme="minorBidi"/>
          <w:sz w:val="24"/>
          <w:szCs w:val="24"/>
          <w:rtl/>
        </w:rPr>
        <w:footnoteReference w:id="20"/>
      </w:r>
      <w:r w:rsidR="00AB4843">
        <w:rPr>
          <w:rFonts w:asciiTheme="minorBidi" w:hAnsiTheme="minorBidi" w:hint="cs"/>
          <w:sz w:val="24"/>
          <w:szCs w:val="24"/>
          <w:rtl/>
        </w:rPr>
        <w:t xml:space="preserve"> וכן בספר סדר הדורות כתב כך כשהתייחס להלל המוזכר  במסכת פסחים (תחילת פרק רביעי) . </w:t>
      </w:r>
    </w:p>
    <w:p w:rsidR="002E1B5D" w:rsidRDefault="002E1B5D" w:rsidP="002E1B5D">
      <w:pPr>
        <w:rPr>
          <w:rFonts w:asciiTheme="minorBidi" w:hAnsiTheme="minorBidi"/>
          <w:b/>
          <w:bCs/>
          <w:sz w:val="32"/>
          <w:szCs w:val="32"/>
          <w:rtl/>
        </w:rPr>
      </w:pPr>
      <w:r>
        <w:rPr>
          <w:rFonts w:asciiTheme="minorBidi" w:hAnsiTheme="minorBidi" w:hint="cs"/>
          <w:sz w:val="24"/>
          <w:szCs w:val="24"/>
          <w:rtl/>
        </w:rPr>
        <w:t xml:space="preserve">                                </w:t>
      </w:r>
      <w:r w:rsidR="00F9373C">
        <w:rPr>
          <w:rFonts w:asciiTheme="minorBidi" w:hAnsiTheme="minorBidi" w:hint="cs"/>
          <w:sz w:val="24"/>
          <w:szCs w:val="24"/>
          <w:rtl/>
        </w:rPr>
        <w:t xml:space="preserve">           </w:t>
      </w:r>
      <w:r w:rsidR="00F9373C">
        <w:rPr>
          <w:rFonts w:asciiTheme="minorBidi" w:hAnsiTheme="minorBidi" w:hint="cs"/>
          <w:b/>
          <w:bCs/>
          <w:sz w:val="32"/>
          <w:szCs w:val="32"/>
          <w:rtl/>
        </w:rPr>
        <w:t xml:space="preserve">דף </w:t>
      </w:r>
      <w:proofErr w:type="spellStart"/>
      <w:r w:rsidR="00F9373C">
        <w:rPr>
          <w:rFonts w:asciiTheme="minorBidi" w:hAnsiTheme="minorBidi" w:hint="cs"/>
          <w:b/>
          <w:bCs/>
          <w:sz w:val="32"/>
          <w:szCs w:val="32"/>
          <w:rtl/>
        </w:rPr>
        <w:t>לז</w:t>
      </w:r>
      <w:proofErr w:type="spellEnd"/>
      <w:r w:rsidR="00F9373C">
        <w:rPr>
          <w:rFonts w:asciiTheme="minorBidi" w:hAnsiTheme="minorBidi" w:hint="cs"/>
          <w:b/>
          <w:bCs/>
          <w:sz w:val="32"/>
          <w:szCs w:val="32"/>
          <w:rtl/>
        </w:rPr>
        <w:t xml:space="preserve"> עמוד ב</w:t>
      </w:r>
    </w:p>
    <w:p w:rsidR="00F9373C" w:rsidRDefault="00F9373C" w:rsidP="00B27181">
      <w:pPr>
        <w:rPr>
          <w:rFonts w:asciiTheme="minorBidi" w:hAnsiTheme="minorBidi"/>
          <w:sz w:val="24"/>
          <w:szCs w:val="24"/>
          <w:rtl/>
        </w:rPr>
      </w:pPr>
      <w:r w:rsidRPr="00F9373C">
        <w:rPr>
          <w:rFonts w:asciiTheme="minorBidi" w:hAnsiTheme="minorBidi" w:cs="Arial"/>
          <w:b/>
          <w:bCs/>
          <w:sz w:val="24"/>
          <w:szCs w:val="24"/>
          <w:rtl/>
        </w:rPr>
        <w:t xml:space="preserve">גמרא אי </w:t>
      </w:r>
      <w:proofErr w:type="spellStart"/>
      <w:r w:rsidRPr="00F9373C">
        <w:rPr>
          <w:rFonts w:asciiTheme="minorBidi" w:hAnsiTheme="minorBidi" w:cs="Arial"/>
          <w:b/>
          <w:bCs/>
          <w:sz w:val="24"/>
          <w:szCs w:val="24"/>
          <w:rtl/>
        </w:rPr>
        <w:t>קסבר</w:t>
      </w:r>
      <w:proofErr w:type="spellEnd"/>
      <w:r w:rsidRPr="00F9373C">
        <w:rPr>
          <w:rFonts w:asciiTheme="minorBidi" w:hAnsiTheme="minorBidi" w:cs="Arial"/>
          <w:b/>
          <w:bCs/>
          <w:sz w:val="24"/>
          <w:szCs w:val="24"/>
          <w:rtl/>
        </w:rPr>
        <w:t xml:space="preserve"> יש ברי</w:t>
      </w:r>
      <w:r>
        <w:rPr>
          <w:rFonts w:asciiTheme="minorBidi" w:hAnsiTheme="minorBidi" w:cs="Arial"/>
          <w:b/>
          <w:bCs/>
          <w:sz w:val="24"/>
          <w:szCs w:val="24"/>
          <w:rtl/>
        </w:rPr>
        <w:t>רה</w:t>
      </w:r>
      <w:r>
        <w:rPr>
          <w:rFonts w:asciiTheme="minorBidi" w:hAnsiTheme="minorBidi" w:cs="Arial" w:hint="cs"/>
          <w:b/>
          <w:bCs/>
          <w:sz w:val="24"/>
          <w:szCs w:val="24"/>
          <w:rtl/>
        </w:rPr>
        <w:t xml:space="preserve">- </w:t>
      </w:r>
      <w:r w:rsidR="00B27181">
        <w:rPr>
          <w:rFonts w:asciiTheme="minorBidi" w:hAnsiTheme="minorBidi" w:hint="cs"/>
          <w:sz w:val="24"/>
          <w:szCs w:val="24"/>
          <w:rtl/>
        </w:rPr>
        <w:t xml:space="preserve">בספר שאגת אריה (סימן פט) דן בשאלה מה הדין במקרה של חמץ השייך לשני שותפים (יהודי וגוי או שני יהודים) ואחד מכר חלקו לפני פסח והשני לא, מה הדין של החמץ לאחר הפסח? והשיב על פי רבי </w:t>
      </w:r>
      <w:proofErr w:type="spellStart"/>
      <w:r w:rsidR="00B27181">
        <w:rPr>
          <w:rFonts w:asciiTheme="minorBidi" w:hAnsiTheme="minorBidi" w:hint="cs"/>
          <w:sz w:val="24"/>
          <w:szCs w:val="24"/>
          <w:rtl/>
        </w:rPr>
        <w:t>אושעיא</w:t>
      </w:r>
      <w:proofErr w:type="spellEnd"/>
      <w:r w:rsidR="00B27181">
        <w:rPr>
          <w:rFonts w:asciiTheme="minorBidi" w:hAnsiTheme="minorBidi" w:hint="cs"/>
          <w:sz w:val="24"/>
          <w:szCs w:val="24"/>
          <w:rtl/>
        </w:rPr>
        <w:t xml:space="preserve"> בגמרא שלנו שמכריע </w:t>
      </w:r>
      <w:proofErr w:type="spellStart"/>
      <w:r w:rsidR="00B27181">
        <w:rPr>
          <w:rFonts w:asciiTheme="minorBidi" w:hAnsiTheme="minorBidi" w:hint="cs"/>
          <w:sz w:val="24"/>
          <w:szCs w:val="24"/>
          <w:rtl/>
        </w:rPr>
        <w:t>דאמרינן</w:t>
      </w:r>
      <w:proofErr w:type="spellEnd"/>
      <w:r w:rsidR="00B27181">
        <w:rPr>
          <w:rFonts w:asciiTheme="minorBidi" w:hAnsiTheme="minorBidi" w:hint="cs"/>
          <w:sz w:val="24"/>
          <w:szCs w:val="24"/>
          <w:rtl/>
        </w:rPr>
        <w:t xml:space="preserve"> יש ברירה בדרבנן ואין ברירה </w:t>
      </w:r>
      <w:proofErr w:type="spellStart"/>
      <w:r w:rsidR="00B27181">
        <w:rPr>
          <w:rFonts w:asciiTheme="minorBidi" w:hAnsiTheme="minorBidi" w:hint="cs"/>
          <w:sz w:val="24"/>
          <w:szCs w:val="24"/>
          <w:rtl/>
        </w:rPr>
        <w:t>בדאורייתא</w:t>
      </w:r>
      <w:proofErr w:type="spellEnd"/>
      <w:r w:rsidR="00B27181">
        <w:rPr>
          <w:rFonts w:asciiTheme="minorBidi" w:hAnsiTheme="minorBidi" w:hint="cs"/>
          <w:sz w:val="24"/>
          <w:szCs w:val="24"/>
          <w:rtl/>
        </w:rPr>
        <w:t xml:space="preserve">. ומכיוון שחמץ שעבר עליו הפסח זהו קנס מדרבנן (כדעת רבי שמעון) הרי  </w:t>
      </w:r>
      <w:proofErr w:type="spellStart"/>
      <w:r w:rsidR="00B27181">
        <w:rPr>
          <w:rFonts w:asciiTheme="minorBidi" w:hAnsiTheme="minorBidi" w:hint="cs"/>
          <w:sz w:val="24"/>
          <w:szCs w:val="24"/>
          <w:rtl/>
        </w:rPr>
        <w:t>אמרינן</w:t>
      </w:r>
      <w:proofErr w:type="spellEnd"/>
      <w:r w:rsidR="00B27181">
        <w:rPr>
          <w:rFonts w:asciiTheme="minorBidi" w:hAnsiTheme="minorBidi" w:hint="cs"/>
          <w:sz w:val="24"/>
          <w:szCs w:val="24"/>
          <w:rtl/>
        </w:rPr>
        <w:t xml:space="preserve"> יש ברירה ומותר החלק של השותף שמכר את החמץ.</w:t>
      </w:r>
    </w:p>
    <w:p w:rsidR="00BF23C2" w:rsidRDefault="00BF23C2" w:rsidP="007A78A1">
      <w:pPr>
        <w:rPr>
          <w:rFonts w:asciiTheme="minorBidi" w:hAnsiTheme="minorBidi"/>
          <w:sz w:val="24"/>
          <w:szCs w:val="24"/>
          <w:rtl/>
        </w:rPr>
      </w:pPr>
      <w:r>
        <w:rPr>
          <w:rFonts w:asciiTheme="minorBidi" w:hAnsiTheme="minorBidi" w:cs="Arial" w:hint="cs"/>
          <w:b/>
          <w:bCs/>
          <w:sz w:val="24"/>
          <w:szCs w:val="24"/>
          <w:rtl/>
        </w:rPr>
        <w:lastRenderedPageBreak/>
        <w:t xml:space="preserve">גמרא </w:t>
      </w:r>
      <w:r w:rsidR="00B27181">
        <w:rPr>
          <w:rFonts w:asciiTheme="minorBidi" w:hAnsiTheme="minorBidi" w:cs="Arial"/>
          <w:b/>
          <w:bCs/>
          <w:sz w:val="24"/>
          <w:szCs w:val="24"/>
          <w:rtl/>
        </w:rPr>
        <w:t>לאיסור מוקצה לא חששו</w:t>
      </w:r>
      <w:r w:rsidR="00B27181">
        <w:rPr>
          <w:rFonts w:asciiTheme="minorBidi" w:hAnsiTheme="minorBidi" w:cs="Arial" w:hint="cs"/>
          <w:b/>
          <w:bCs/>
          <w:sz w:val="24"/>
          <w:szCs w:val="24"/>
          <w:rtl/>
        </w:rPr>
        <w:t xml:space="preserve">- </w:t>
      </w:r>
      <w:r>
        <w:rPr>
          <w:rFonts w:asciiTheme="minorBidi" w:hAnsiTheme="minorBidi" w:hint="cs"/>
          <w:sz w:val="24"/>
          <w:szCs w:val="24"/>
          <w:rtl/>
        </w:rPr>
        <w:t xml:space="preserve">רב פסק שבהמה השייכת לשני שותפים אין אפשרות לחלק אותה ביום טוב וכל אחד יוליך את חלקו למקום שעירב כי בהמה היא ישות אחת ושני חלקי הבהמה יונקים אח מהשני. רב אסי ורב כהנא הקשו לרב </w:t>
      </w:r>
      <w:r w:rsidR="007A78A1">
        <w:rPr>
          <w:rFonts w:asciiTheme="minorBidi" w:hAnsiTheme="minorBidi" w:hint="cs"/>
          <w:sz w:val="24"/>
          <w:szCs w:val="24"/>
          <w:rtl/>
        </w:rPr>
        <w:t xml:space="preserve">אם היו רוצים לאכול את הבהמה כאן במקום בו שניהם נמצאים, היה מותר ולא אומרים שכל אחד הקצה מדעתו את החלק של השני , ולאיסור </w:t>
      </w:r>
      <w:proofErr w:type="spellStart"/>
      <w:r w:rsidR="007A78A1">
        <w:rPr>
          <w:rFonts w:asciiTheme="minorBidi" w:hAnsiTheme="minorBidi" w:hint="cs"/>
          <w:sz w:val="24"/>
          <w:szCs w:val="24"/>
          <w:rtl/>
        </w:rPr>
        <w:t>תחומין</w:t>
      </w:r>
      <w:proofErr w:type="spellEnd"/>
      <w:r w:rsidR="007A78A1">
        <w:rPr>
          <w:rFonts w:asciiTheme="minorBidi" w:hAnsiTheme="minorBidi" w:hint="cs"/>
          <w:sz w:val="24"/>
          <w:szCs w:val="24"/>
          <w:rtl/>
        </w:rPr>
        <w:t xml:space="preserve"> חששו?</w:t>
      </w:r>
    </w:p>
    <w:p w:rsidR="007A78A1" w:rsidRDefault="007A78A1" w:rsidP="007A78A1">
      <w:pPr>
        <w:rPr>
          <w:rFonts w:asciiTheme="minorBidi" w:hAnsiTheme="minorBidi" w:hint="cs"/>
          <w:sz w:val="24"/>
          <w:szCs w:val="24"/>
          <w:rtl/>
        </w:rPr>
      </w:pPr>
      <w:r>
        <w:rPr>
          <w:rFonts w:asciiTheme="minorBidi" w:hAnsiTheme="minorBidi" w:hint="cs"/>
          <w:sz w:val="24"/>
          <w:szCs w:val="24"/>
          <w:rtl/>
        </w:rPr>
        <w:t xml:space="preserve">רבינו מפנה למגן אברהם (סימן שיח, </w:t>
      </w:r>
      <w:proofErr w:type="spellStart"/>
      <w:r>
        <w:rPr>
          <w:rFonts w:asciiTheme="minorBidi" w:hAnsiTheme="minorBidi" w:hint="cs"/>
          <w:sz w:val="24"/>
          <w:szCs w:val="24"/>
          <w:rtl/>
        </w:rPr>
        <w:t>סק"ח</w:t>
      </w:r>
      <w:proofErr w:type="spellEnd"/>
      <w:r>
        <w:rPr>
          <w:rFonts w:asciiTheme="minorBidi" w:hAnsiTheme="minorBidi" w:hint="cs"/>
          <w:sz w:val="24"/>
          <w:szCs w:val="24"/>
          <w:rtl/>
        </w:rPr>
        <w:t xml:space="preserve">) האומר שפרי שנגמר בישולו גם אם בשבת גדל עוד , אין בכך מוקצה. והוכחה שלו מהגמרא שלנו האומרת שבהמת שותפים אין בה דין מוקצה ביום טוב ומותר לשוחטה ולאוכלה, על אף </w:t>
      </w:r>
      <w:proofErr w:type="spellStart"/>
      <w:r>
        <w:rPr>
          <w:rFonts w:asciiTheme="minorBidi" w:hAnsiTheme="minorBidi" w:hint="cs"/>
          <w:sz w:val="24"/>
          <w:szCs w:val="24"/>
          <w:rtl/>
        </w:rPr>
        <w:t>שודאי</w:t>
      </w:r>
      <w:proofErr w:type="spellEnd"/>
      <w:r>
        <w:rPr>
          <w:rFonts w:asciiTheme="minorBidi" w:hAnsiTheme="minorBidi" w:hint="cs"/>
          <w:sz w:val="24"/>
          <w:szCs w:val="24"/>
          <w:rtl/>
        </w:rPr>
        <w:t xml:space="preserve"> גדלה הבהמה מעט בחג עצמו אלא שהגידול הזה בטל ברוב הבהמה שאינה מוקצה. </w:t>
      </w:r>
      <w:r w:rsidR="00226950">
        <w:rPr>
          <w:rFonts w:asciiTheme="minorBidi" w:hAnsiTheme="minorBidi" w:hint="cs"/>
          <w:sz w:val="24"/>
          <w:szCs w:val="24"/>
          <w:rtl/>
        </w:rPr>
        <w:t>וכן דעת התוספות (במסכתות בבא קמא ונדרים) וכן כתב בנו של הנודע ביהודה (</w:t>
      </w:r>
      <w:proofErr w:type="spellStart"/>
      <w:r w:rsidR="00226950">
        <w:rPr>
          <w:rFonts w:asciiTheme="minorBidi" w:hAnsiTheme="minorBidi" w:hint="cs"/>
          <w:sz w:val="24"/>
          <w:szCs w:val="24"/>
          <w:rtl/>
        </w:rPr>
        <w:t>בשו"ת</w:t>
      </w:r>
      <w:proofErr w:type="spellEnd"/>
      <w:r w:rsidR="00226950">
        <w:rPr>
          <w:rFonts w:asciiTheme="minorBidi" w:hAnsiTheme="minorBidi" w:hint="cs"/>
          <w:sz w:val="24"/>
          <w:szCs w:val="24"/>
          <w:rtl/>
        </w:rPr>
        <w:t xml:space="preserve"> , יורה דעה , </w:t>
      </w:r>
      <w:proofErr w:type="spellStart"/>
      <w:r w:rsidR="00226950">
        <w:rPr>
          <w:rFonts w:asciiTheme="minorBidi" w:hAnsiTheme="minorBidi" w:hint="cs"/>
          <w:sz w:val="24"/>
          <w:szCs w:val="24"/>
          <w:rtl/>
        </w:rPr>
        <w:t>מהדורא</w:t>
      </w:r>
      <w:proofErr w:type="spellEnd"/>
      <w:r w:rsidR="00226950">
        <w:rPr>
          <w:rFonts w:asciiTheme="minorBidi" w:hAnsiTheme="minorBidi" w:hint="cs"/>
          <w:sz w:val="24"/>
          <w:szCs w:val="24"/>
          <w:rtl/>
        </w:rPr>
        <w:t xml:space="preserve"> </w:t>
      </w:r>
      <w:proofErr w:type="spellStart"/>
      <w:r w:rsidR="00226950">
        <w:rPr>
          <w:rFonts w:asciiTheme="minorBidi" w:hAnsiTheme="minorBidi" w:hint="cs"/>
          <w:sz w:val="24"/>
          <w:szCs w:val="24"/>
          <w:rtl/>
        </w:rPr>
        <w:t>תניינא</w:t>
      </w:r>
      <w:proofErr w:type="spellEnd"/>
      <w:r w:rsidR="00226950">
        <w:rPr>
          <w:rFonts w:asciiTheme="minorBidi" w:hAnsiTheme="minorBidi" w:hint="cs"/>
          <w:sz w:val="24"/>
          <w:szCs w:val="24"/>
          <w:rtl/>
        </w:rPr>
        <w:t>, סימן סה).</w:t>
      </w:r>
    </w:p>
    <w:p w:rsidR="00226950" w:rsidRDefault="00226950" w:rsidP="007A78A1">
      <w:pPr>
        <w:rPr>
          <w:rFonts w:asciiTheme="minorBidi" w:hAnsiTheme="minorBidi"/>
          <w:b/>
          <w:bCs/>
          <w:color w:val="FF0000"/>
          <w:sz w:val="24"/>
          <w:szCs w:val="24"/>
          <w:rtl/>
        </w:rPr>
      </w:pPr>
      <w:r>
        <w:rPr>
          <w:rFonts w:asciiTheme="minorBidi" w:hAnsiTheme="minorBidi" w:hint="cs"/>
          <w:sz w:val="24"/>
          <w:szCs w:val="24"/>
          <w:rtl/>
        </w:rPr>
        <w:t xml:space="preserve">רבינו כותב בתחילת דבריו כי רבים מן הראשונים תמהו בכלל על דברי הגמרא מאחר שמוקצה הוא איסור עצמי ואילו </w:t>
      </w:r>
      <w:proofErr w:type="spellStart"/>
      <w:r>
        <w:rPr>
          <w:rFonts w:asciiTheme="minorBidi" w:hAnsiTheme="minorBidi" w:hint="cs"/>
          <w:sz w:val="24"/>
          <w:szCs w:val="24"/>
          <w:rtl/>
        </w:rPr>
        <w:t>תחומין</w:t>
      </w:r>
      <w:proofErr w:type="spellEnd"/>
      <w:r>
        <w:rPr>
          <w:rFonts w:asciiTheme="minorBidi" w:hAnsiTheme="minorBidi" w:hint="cs"/>
          <w:sz w:val="24"/>
          <w:szCs w:val="24"/>
          <w:rtl/>
        </w:rPr>
        <w:t xml:space="preserve"> זהו איסור הנובע משייכות ממונית של החפץ לאדם ואם כן מה בכלל מקום לקושיית רב אסי ורב כהנא על רב?</w:t>
      </w:r>
    </w:p>
    <w:p w:rsidR="00BF23C2" w:rsidRDefault="00BF23C2" w:rsidP="00B27181">
      <w:pPr>
        <w:rPr>
          <w:rFonts w:asciiTheme="minorBidi" w:hAnsiTheme="minorBidi"/>
          <w:b/>
          <w:bCs/>
          <w:sz w:val="32"/>
          <w:szCs w:val="32"/>
          <w:rtl/>
        </w:rPr>
      </w:pPr>
      <w:r>
        <w:rPr>
          <w:rFonts w:asciiTheme="minorBidi" w:hAnsiTheme="minorBidi" w:hint="cs"/>
          <w:b/>
          <w:bCs/>
          <w:color w:val="FF0000"/>
          <w:sz w:val="24"/>
          <w:szCs w:val="24"/>
          <w:rtl/>
        </w:rPr>
        <w:t xml:space="preserve">                                      </w:t>
      </w:r>
      <w:r>
        <w:rPr>
          <w:rFonts w:asciiTheme="minorBidi" w:hAnsiTheme="minorBidi" w:hint="cs"/>
          <w:b/>
          <w:bCs/>
          <w:sz w:val="32"/>
          <w:szCs w:val="32"/>
          <w:rtl/>
        </w:rPr>
        <w:t>דף לט עמוד א</w:t>
      </w:r>
    </w:p>
    <w:p w:rsidR="00CC200C" w:rsidRDefault="00BF23C2" w:rsidP="00CC200C">
      <w:pPr>
        <w:rPr>
          <w:rFonts w:asciiTheme="minorBidi" w:hAnsiTheme="minorBidi"/>
          <w:sz w:val="24"/>
          <w:szCs w:val="24"/>
          <w:rtl/>
        </w:rPr>
      </w:pPr>
      <w:r w:rsidRPr="00BF23C2">
        <w:rPr>
          <w:rFonts w:asciiTheme="minorBidi" w:hAnsiTheme="minorBidi" w:cs="Arial" w:hint="cs"/>
          <w:b/>
          <w:bCs/>
          <w:sz w:val="24"/>
          <w:szCs w:val="24"/>
          <w:rtl/>
        </w:rPr>
        <w:t xml:space="preserve">גמרא. שלהבת בכל מקום- </w:t>
      </w:r>
      <w:r w:rsidR="002E32F2">
        <w:rPr>
          <w:rFonts w:asciiTheme="minorBidi" w:hAnsiTheme="minorBidi" w:hint="cs"/>
          <w:sz w:val="24"/>
          <w:szCs w:val="24"/>
          <w:rtl/>
        </w:rPr>
        <w:t xml:space="preserve">תוספות (פסחים </w:t>
      </w:r>
      <w:proofErr w:type="spellStart"/>
      <w:r w:rsidR="002E32F2">
        <w:rPr>
          <w:rFonts w:asciiTheme="minorBidi" w:hAnsiTheme="minorBidi" w:hint="cs"/>
          <w:sz w:val="24"/>
          <w:szCs w:val="24"/>
          <w:rtl/>
        </w:rPr>
        <w:t>כז</w:t>
      </w:r>
      <w:proofErr w:type="spellEnd"/>
      <w:r w:rsidR="002E32F2">
        <w:rPr>
          <w:rFonts w:asciiTheme="minorBidi" w:hAnsiTheme="minorBidi" w:hint="cs"/>
          <w:sz w:val="24"/>
          <w:szCs w:val="24"/>
          <w:rtl/>
        </w:rPr>
        <w:t xml:space="preserve">, ב ד"ה "מכלל") דנים בשאלה האם שלהבת היא תוצאה של דבר הנשרף או שהיא ישות ממשית בפני עצמה. </w:t>
      </w:r>
    </w:p>
    <w:p w:rsidR="005C18E9" w:rsidRDefault="005C18E9" w:rsidP="00CC200C">
      <w:pPr>
        <w:rPr>
          <w:rFonts w:asciiTheme="minorBidi" w:hAnsiTheme="minorBidi"/>
          <w:b/>
          <w:bCs/>
          <w:sz w:val="32"/>
          <w:szCs w:val="32"/>
          <w:rtl/>
        </w:rPr>
      </w:pPr>
      <w:r>
        <w:rPr>
          <w:rFonts w:asciiTheme="minorBidi" w:hAnsiTheme="minorBidi" w:hint="cs"/>
          <w:sz w:val="24"/>
          <w:szCs w:val="24"/>
          <w:rtl/>
        </w:rPr>
        <w:t xml:space="preserve">                                      </w:t>
      </w:r>
      <w:r>
        <w:rPr>
          <w:rFonts w:asciiTheme="minorBidi" w:hAnsiTheme="minorBidi" w:hint="cs"/>
          <w:b/>
          <w:bCs/>
          <w:sz w:val="32"/>
          <w:szCs w:val="32"/>
          <w:rtl/>
        </w:rPr>
        <w:t>דף מ עמוד א</w:t>
      </w:r>
    </w:p>
    <w:p w:rsidR="005C18E9" w:rsidRPr="005C18E9" w:rsidRDefault="005C18E9" w:rsidP="005C18E9">
      <w:pPr>
        <w:rPr>
          <w:rFonts w:asciiTheme="minorBidi" w:hAnsiTheme="minorBidi"/>
          <w:sz w:val="24"/>
          <w:szCs w:val="24"/>
          <w:rtl/>
        </w:rPr>
      </w:pPr>
      <w:r>
        <w:rPr>
          <w:rFonts w:asciiTheme="minorBidi" w:hAnsiTheme="minorBidi" w:cs="Arial" w:hint="cs"/>
          <w:b/>
          <w:bCs/>
          <w:sz w:val="24"/>
          <w:szCs w:val="24"/>
          <w:rtl/>
        </w:rPr>
        <w:t xml:space="preserve">גמרא. </w:t>
      </w:r>
      <w:r>
        <w:rPr>
          <w:rFonts w:asciiTheme="minorBidi" w:hAnsiTheme="minorBidi" w:cs="Arial"/>
          <w:b/>
          <w:bCs/>
          <w:sz w:val="24"/>
          <w:szCs w:val="24"/>
          <w:rtl/>
        </w:rPr>
        <w:t xml:space="preserve"> כגון שיחד לו</w:t>
      </w:r>
      <w:r>
        <w:rPr>
          <w:rFonts w:asciiTheme="minorBidi" w:hAnsiTheme="minorBidi" w:cs="Arial" w:hint="cs"/>
          <w:b/>
          <w:bCs/>
          <w:sz w:val="24"/>
          <w:szCs w:val="24"/>
          <w:rtl/>
        </w:rPr>
        <w:t xml:space="preserve">- </w:t>
      </w:r>
      <w:r>
        <w:rPr>
          <w:rFonts w:asciiTheme="minorBidi" w:hAnsiTheme="minorBidi" w:cs="Arial" w:hint="cs"/>
          <w:sz w:val="24"/>
          <w:szCs w:val="24"/>
          <w:rtl/>
        </w:rPr>
        <w:t>הגמרא פוסקת שאם אדם מכר לחברו משהו וייחד לו קרן זווית הרי שהחפץ הנמכר שייך לקונה למרות שהוא נמצא פיזית בתוך ביתו של המוכר. רש"י פירש "</w:t>
      </w:r>
      <w:proofErr w:type="spellStart"/>
      <w:r>
        <w:rPr>
          <w:rFonts w:asciiTheme="minorBidi" w:hAnsiTheme="minorBidi" w:cs="Arial" w:hint="cs"/>
          <w:sz w:val="24"/>
          <w:szCs w:val="24"/>
          <w:rtl/>
        </w:rPr>
        <w:t>דאושליה</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ביתיה</w:t>
      </w:r>
      <w:proofErr w:type="spellEnd"/>
      <w:r>
        <w:rPr>
          <w:rFonts w:asciiTheme="minorBidi" w:hAnsiTheme="minorBidi" w:cs="Arial" w:hint="cs"/>
          <w:sz w:val="24"/>
          <w:szCs w:val="24"/>
          <w:rtl/>
        </w:rPr>
        <w:t>". רבינו מפנה למחנה אפרים</w:t>
      </w:r>
      <w:r>
        <w:rPr>
          <w:rStyle w:val="a5"/>
          <w:rFonts w:asciiTheme="minorBidi" w:hAnsiTheme="minorBidi" w:cs="Arial"/>
          <w:sz w:val="24"/>
          <w:szCs w:val="24"/>
          <w:rtl/>
        </w:rPr>
        <w:footnoteReference w:id="21"/>
      </w:r>
      <w:r>
        <w:rPr>
          <w:rFonts w:asciiTheme="minorBidi" w:hAnsiTheme="minorBidi" w:cs="Arial" w:hint="cs"/>
          <w:sz w:val="24"/>
          <w:szCs w:val="24"/>
          <w:rtl/>
        </w:rPr>
        <w:t xml:space="preserve"> (הלכות שכירות , סימן א) </w:t>
      </w:r>
      <w:r w:rsidR="00D7224D">
        <w:rPr>
          <w:rFonts w:asciiTheme="minorBidi" w:hAnsiTheme="minorBidi" w:hint="cs"/>
          <w:sz w:val="24"/>
          <w:szCs w:val="24"/>
          <w:rtl/>
        </w:rPr>
        <w:t xml:space="preserve">המקשה מה הכריח את רש"י לפרש שהשאיל המוכר לקונה את ביתו, מדוע שלא נאמר בפשטות שאם נתן לו מקום בביתו להניח בינתיים את הסחורה, הרי כאילו אמר שאינו רוצה לקבל עליו את שמירתו ובמילים אחרות העביר את האחריות לקונה ? והשיב שהלכה כרב שאפילו אם ייחד לו קרן זווית קיבל עליו שמירתו ולכאורה מדוע אומרת הגמרא שבמקרה שלנו לא קיבל עליו שמירתו? לכן פירש רש"י שכאן מדובר שהשאיל לו את ביתו ובמקרה כזה כולם מודים שלא קיבלת עליו שמירת הסחורה. </w:t>
      </w:r>
    </w:p>
    <w:p w:rsidR="005B1B6C" w:rsidRDefault="00154581" w:rsidP="009E5EBC">
      <w:pPr>
        <w:rPr>
          <w:rFonts w:asciiTheme="minorBidi" w:hAnsiTheme="minorBidi"/>
          <w:sz w:val="24"/>
          <w:szCs w:val="24"/>
          <w:rtl/>
        </w:rPr>
      </w:pPr>
      <w:proofErr w:type="spellStart"/>
      <w:r>
        <w:rPr>
          <w:rFonts w:asciiTheme="minorBidi" w:hAnsiTheme="minorBidi" w:hint="cs"/>
          <w:b/>
          <w:bCs/>
          <w:sz w:val="24"/>
          <w:szCs w:val="24"/>
          <w:rtl/>
        </w:rPr>
        <w:t>סרכא</w:t>
      </w:r>
      <w:proofErr w:type="spellEnd"/>
      <w:r>
        <w:rPr>
          <w:rFonts w:asciiTheme="minorBidi" w:hAnsiTheme="minorBidi" w:hint="cs"/>
          <w:b/>
          <w:bCs/>
          <w:sz w:val="24"/>
          <w:szCs w:val="24"/>
          <w:rtl/>
        </w:rPr>
        <w:t xml:space="preserve"> </w:t>
      </w:r>
      <w:proofErr w:type="spellStart"/>
      <w:r>
        <w:rPr>
          <w:rFonts w:asciiTheme="minorBidi" w:hAnsiTheme="minorBidi" w:hint="cs"/>
          <w:b/>
          <w:bCs/>
          <w:sz w:val="24"/>
          <w:szCs w:val="24"/>
          <w:rtl/>
        </w:rPr>
        <w:t>דמשכא</w:t>
      </w:r>
      <w:proofErr w:type="spellEnd"/>
      <w:r>
        <w:rPr>
          <w:rFonts w:asciiTheme="minorBidi" w:hAnsiTheme="minorBidi" w:hint="cs"/>
          <w:b/>
          <w:bCs/>
          <w:sz w:val="24"/>
          <w:szCs w:val="24"/>
          <w:rtl/>
        </w:rPr>
        <w:t xml:space="preserve">- </w:t>
      </w:r>
      <w:r>
        <w:rPr>
          <w:rStyle w:val="a5"/>
          <w:rFonts w:asciiTheme="minorBidi" w:hAnsiTheme="minorBidi"/>
          <w:b/>
          <w:bCs/>
          <w:sz w:val="24"/>
          <w:szCs w:val="24"/>
          <w:rtl/>
        </w:rPr>
        <w:footnoteReference w:id="22"/>
      </w:r>
      <w:r>
        <w:rPr>
          <w:rFonts w:asciiTheme="minorBidi" w:hAnsiTheme="minorBidi" w:hint="cs"/>
          <w:b/>
          <w:bCs/>
          <w:sz w:val="24"/>
          <w:szCs w:val="24"/>
          <w:rtl/>
        </w:rPr>
        <w:t xml:space="preserve"> </w:t>
      </w:r>
      <w:r>
        <w:rPr>
          <w:rFonts w:asciiTheme="minorBidi" w:hAnsiTheme="minorBidi" w:hint="cs"/>
          <w:sz w:val="24"/>
          <w:szCs w:val="24"/>
          <w:rtl/>
        </w:rPr>
        <w:t xml:space="preserve">רבינו מפנה </w:t>
      </w:r>
      <w:proofErr w:type="spellStart"/>
      <w:r>
        <w:rPr>
          <w:rFonts w:asciiTheme="minorBidi" w:hAnsiTheme="minorBidi" w:hint="cs"/>
          <w:sz w:val="24"/>
          <w:szCs w:val="24"/>
          <w:rtl/>
        </w:rPr>
        <w:t>לש"ך</w:t>
      </w:r>
      <w:proofErr w:type="spellEnd"/>
      <w:r>
        <w:rPr>
          <w:rFonts w:asciiTheme="minorBidi" w:hAnsiTheme="minorBidi" w:hint="cs"/>
          <w:sz w:val="24"/>
          <w:szCs w:val="24"/>
          <w:rtl/>
        </w:rPr>
        <w:t xml:space="preserve"> (יו"ד, לט, </w:t>
      </w:r>
      <w:proofErr w:type="spellStart"/>
      <w:r>
        <w:rPr>
          <w:rFonts w:asciiTheme="minorBidi" w:hAnsiTheme="minorBidi" w:hint="cs"/>
          <w:sz w:val="24"/>
          <w:szCs w:val="24"/>
          <w:rtl/>
        </w:rPr>
        <w:t>סק"לב</w:t>
      </w:r>
      <w:proofErr w:type="spellEnd"/>
      <w:r>
        <w:rPr>
          <w:rFonts w:asciiTheme="minorBidi" w:hAnsiTheme="minorBidi" w:hint="cs"/>
          <w:sz w:val="24"/>
          <w:szCs w:val="24"/>
          <w:rtl/>
        </w:rPr>
        <w:t>) שכתב על פי הגמרא שלנו:</w:t>
      </w:r>
    </w:p>
    <w:p w:rsidR="00154581" w:rsidRDefault="00154581" w:rsidP="00154581">
      <w:pPr>
        <w:rPr>
          <w:rFonts w:asciiTheme="minorBidi" w:hAnsiTheme="minorBidi"/>
          <w:sz w:val="24"/>
          <w:szCs w:val="24"/>
          <w:rtl/>
        </w:rPr>
      </w:pPr>
      <w:r>
        <w:rPr>
          <w:rFonts w:asciiTheme="minorBidi" w:hAnsiTheme="minorBidi" w:cs="Arial" w:hint="cs"/>
          <w:sz w:val="24"/>
          <w:szCs w:val="24"/>
          <w:rtl/>
        </w:rPr>
        <w:t>"</w:t>
      </w:r>
      <w:r w:rsidRPr="00154581">
        <w:rPr>
          <w:rFonts w:asciiTheme="minorBidi" w:hAnsiTheme="minorBidi" w:cs="Arial"/>
          <w:sz w:val="24"/>
          <w:szCs w:val="24"/>
          <w:rtl/>
        </w:rPr>
        <w:t xml:space="preserve">כ"כ הכל בו קבלה מרבותיו ומאת </w:t>
      </w:r>
      <w:proofErr w:type="spellStart"/>
      <w:r w:rsidRPr="00154581">
        <w:rPr>
          <w:rFonts w:asciiTheme="minorBidi" w:hAnsiTheme="minorBidi" w:cs="Arial"/>
          <w:sz w:val="24"/>
          <w:szCs w:val="24"/>
          <w:rtl/>
        </w:rPr>
        <w:t>זובחי</w:t>
      </w:r>
      <w:proofErr w:type="spellEnd"/>
      <w:r w:rsidRPr="00154581">
        <w:rPr>
          <w:rFonts w:asciiTheme="minorBidi" w:hAnsiTheme="minorBidi" w:cs="Arial"/>
          <w:sz w:val="24"/>
          <w:szCs w:val="24"/>
          <w:rtl/>
        </w:rPr>
        <w:t xml:space="preserve"> הזבח </w:t>
      </w:r>
      <w:proofErr w:type="spellStart"/>
      <w:r w:rsidRPr="00154581">
        <w:rPr>
          <w:rFonts w:asciiTheme="minorBidi" w:hAnsiTheme="minorBidi" w:cs="Arial"/>
          <w:sz w:val="24"/>
          <w:szCs w:val="24"/>
          <w:rtl/>
        </w:rPr>
        <w:t>הבקיאין</w:t>
      </w:r>
      <w:proofErr w:type="spellEnd"/>
      <w:r w:rsidRPr="00154581">
        <w:rPr>
          <w:rFonts w:asciiTheme="minorBidi" w:hAnsiTheme="minorBidi" w:cs="Arial"/>
          <w:sz w:val="24"/>
          <w:szCs w:val="24"/>
          <w:rtl/>
        </w:rPr>
        <w:t xml:space="preserve"> בהמה שלא הושקתה מים קודם לשחיטה כולה מלאה סרכות דקות וקשות</w:t>
      </w:r>
      <w:r>
        <w:rPr>
          <w:rFonts w:asciiTheme="minorBidi" w:hAnsiTheme="minorBidi" w:hint="cs"/>
          <w:sz w:val="24"/>
          <w:szCs w:val="24"/>
          <w:rtl/>
        </w:rPr>
        <w:t>"</w:t>
      </w:r>
    </w:p>
    <w:p w:rsidR="00154581" w:rsidRDefault="00154581" w:rsidP="00154581">
      <w:pPr>
        <w:rPr>
          <w:rFonts w:asciiTheme="minorBidi" w:hAnsiTheme="minorBidi"/>
          <w:sz w:val="24"/>
          <w:szCs w:val="24"/>
          <w:rtl/>
        </w:rPr>
      </w:pPr>
    </w:p>
    <w:p w:rsidR="00154581" w:rsidRPr="00154581" w:rsidRDefault="00154581" w:rsidP="00154581">
      <w:pPr>
        <w:rPr>
          <w:rFonts w:asciiTheme="minorBidi" w:hAnsiTheme="minorBidi"/>
          <w:b/>
          <w:bCs/>
          <w:sz w:val="40"/>
          <w:szCs w:val="40"/>
          <w:rtl/>
        </w:rPr>
      </w:pPr>
      <w:r>
        <w:rPr>
          <w:rFonts w:asciiTheme="minorBidi" w:hAnsiTheme="minorBidi" w:hint="cs"/>
          <w:sz w:val="24"/>
          <w:szCs w:val="24"/>
          <w:rtl/>
        </w:rPr>
        <w:t xml:space="preserve">                                   </w:t>
      </w:r>
      <w:bookmarkStart w:id="0" w:name="_GoBack"/>
      <w:bookmarkEnd w:id="0"/>
      <w:r>
        <w:rPr>
          <w:rFonts w:asciiTheme="minorBidi" w:hAnsiTheme="minorBidi" w:hint="cs"/>
          <w:sz w:val="24"/>
          <w:szCs w:val="24"/>
          <w:rtl/>
        </w:rPr>
        <w:t xml:space="preserve">    </w:t>
      </w:r>
      <w:r>
        <w:rPr>
          <w:rFonts w:asciiTheme="minorBidi" w:hAnsiTheme="minorBidi" w:hint="cs"/>
          <w:b/>
          <w:bCs/>
          <w:sz w:val="40"/>
          <w:szCs w:val="40"/>
          <w:rtl/>
        </w:rPr>
        <w:t>ת ו ה ל ב ע</w:t>
      </w:r>
    </w:p>
    <w:p w:rsidR="009E5EBC" w:rsidRPr="00982366" w:rsidRDefault="009E5EBC" w:rsidP="009E5EBC">
      <w:pPr>
        <w:rPr>
          <w:rFonts w:asciiTheme="minorBidi" w:hAnsiTheme="minorBidi"/>
          <w:sz w:val="24"/>
          <w:szCs w:val="24"/>
          <w:rtl/>
        </w:rPr>
      </w:pPr>
    </w:p>
    <w:p w:rsidR="008B2D58" w:rsidRPr="0033075B" w:rsidRDefault="008B2D58" w:rsidP="0033075B">
      <w:pPr>
        <w:rPr>
          <w:rFonts w:asciiTheme="minorBidi" w:hAnsiTheme="minorBidi"/>
          <w:sz w:val="24"/>
          <w:szCs w:val="24"/>
          <w:rtl/>
        </w:rPr>
      </w:pPr>
    </w:p>
    <w:p w:rsidR="003B1830" w:rsidRDefault="003B1830" w:rsidP="00615FD4">
      <w:pPr>
        <w:rPr>
          <w:rFonts w:asciiTheme="minorBidi" w:hAnsiTheme="minorBidi"/>
          <w:sz w:val="24"/>
          <w:szCs w:val="24"/>
          <w:rtl/>
        </w:rPr>
      </w:pPr>
    </w:p>
    <w:p w:rsidR="00BB3E4D" w:rsidRPr="00615FD4" w:rsidRDefault="00BB3E4D" w:rsidP="00615FD4">
      <w:pPr>
        <w:rPr>
          <w:rFonts w:asciiTheme="minorBidi" w:hAnsiTheme="minorBidi"/>
          <w:sz w:val="24"/>
          <w:szCs w:val="24"/>
          <w:rtl/>
        </w:rPr>
      </w:pPr>
    </w:p>
    <w:p w:rsidR="00FB583A" w:rsidRPr="00FB583A" w:rsidRDefault="00FB583A" w:rsidP="00FB583A">
      <w:pPr>
        <w:rPr>
          <w:rFonts w:asciiTheme="minorBidi" w:hAnsiTheme="minorBidi"/>
          <w:sz w:val="24"/>
          <w:szCs w:val="24"/>
          <w:rtl/>
        </w:rPr>
      </w:pPr>
    </w:p>
    <w:p w:rsidR="006915E3" w:rsidRPr="00AD090C" w:rsidRDefault="006915E3" w:rsidP="006915E3">
      <w:pPr>
        <w:rPr>
          <w:sz w:val="24"/>
          <w:szCs w:val="24"/>
        </w:rPr>
      </w:pPr>
    </w:p>
    <w:sectPr w:rsidR="006915E3" w:rsidRPr="00AD090C" w:rsidSect="00905C5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376" w:rsidRDefault="009B5376" w:rsidP="001806BF">
      <w:pPr>
        <w:spacing w:after="0" w:line="240" w:lineRule="auto"/>
      </w:pPr>
      <w:r>
        <w:separator/>
      </w:r>
    </w:p>
  </w:endnote>
  <w:endnote w:type="continuationSeparator" w:id="0">
    <w:p w:rsidR="009B5376" w:rsidRDefault="009B5376" w:rsidP="0018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376" w:rsidRDefault="009B5376" w:rsidP="001806BF">
      <w:pPr>
        <w:spacing w:after="0" w:line="240" w:lineRule="auto"/>
      </w:pPr>
      <w:r>
        <w:separator/>
      </w:r>
    </w:p>
  </w:footnote>
  <w:footnote w:type="continuationSeparator" w:id="0">
    <w:p w:rsidR="009B5376" w:rsidRDefault="009B5376" w:rsidP="001806BF">
      <w:pPr>
        <w:spacing w:after="0" w:line="240" w:lineRule="auto"/>
      </w:pPr>
      <w:r>
        <w:continuationSeparator/>
      </w:r>
    </w:p>
  </w:footnote>
  <w:footnote w:id="1">
    <w:p w:rsidR="000624FE" w:rsidRDefault="000624FE">
      <w:pPr>
        <w:pStyle w:val="a3"/>
      </w:pPr>
      <w:r>
        <w:rPr>
          <w:rStyle w:val="a5"/>
        </w:rPr>
        <w:footnoteRef/>
      </w:r>
      <w:r>
        <w:rPr>
          <w:rtl/>
        </w:rPr>
        <w:t xml:space="preserve"> </w:t>
      </w:r>
      <w:r>
        <w:rPr>
          <w:rFonts w:hint="cs"/>
          <w:rtl/>
        </w:rPr>
        <w:t xml:space="preserve">רבי חיים דוד </w:t>
      </w:r>
      <w:proofErr w:type="spellStart"/>
      <w:r>
        <w:rPr>
          <w:rFonts w:hint="cs"/>
          <w:rtl/>
        </w:rPr>
        <w:t>קורינאלדי</w:t>
      </w:r>
      <w:proofErr w:type="spellEnd"/>
      <w:r>
        <w:rPr>
          <w:rFonts w:hint="cs"/>
          <w:rtl/>
        </w:rPr>
        <w:t xml:space="preserve"> , רב </w:t>
      </w:r>
      <w:proofErr w:type="spellStart"/>
      <w:r>
        <w:rPr>
          <w:rFonts w:hint="cs"/>
          <w:rtl/>
        </w:rPr>
        <w:t>בליוורנו</w:t>
      </w:r>
      <w:proofErr w:type="spellEnd"/>
      <w:r>
        <w:rPr>
          <w:rFonts w:hint="cs"/>
          <w:rtl/>
        </w:rPr>
        <w:t>, נפטר 1775</w:t>
      </w:r>
    </w:p>
  </w:footnote>
  <w:footnote w:id="2">
    <w:p w:rsidR="000624FE" w:rsidRDefault="000624FE">
      <w:pPr>
        <w:pStyle w:val="a3"/>
      </w:pPr>
      <w:r>
        <w:rPr>
          <w:rStyle w:val="a5"/>
        </w:rPr>
        <w:footnoteRef/>
      </w:r>
      <w:r>
        <w:rPr>
          <w:rtl/>
        </w:rPr>
        <w:t xml:space="preserve"> </w:t>
      </w:r>
      <w:r>
        <w:rPr>
          <w:rFonts w:hint="cs"/>
          <w:rtl/>
        </w:rPr>
        <w:t xml:space="preserve">היד מלאכי בעצמו אינו מסכים עם הכלל של הרב בית דוד , ומציין כי ההוכחה שהוא הביא אינה נכונה משני טעמים , עיין שם. </w:t>
      </w:r>
    </w:p>
  </w:footnote>
  <w:footnote w:id="3">
    <w:p w:rsidR="000624FE" w:rsidRDefault="000624FE">
      <w:pPr>
        <w:pStyle w:val="a3"/>
      </w:pPr>
      <w:r>
        <w:rPr>
          <w:rStyle w:val="a5"/>
        </w:rPr>
        <w:footnoteRef/>
      </w:r>
      <w:r>
        <w:rPr>
          <w:rFonts w:hint="cs"/>
          <w:rtl/>
        </w:rPr>
        <w:t xml:space="preserve"> ט"ס בדפוסים. אמור להיות ד"ה "</w:t>
      </w:r>
      <w:proofErr w:type="spellStart"/>
      <w:r>
        <w:rPr>
          <w:rFonts w:hint="cs"/>
          <w:rtl/>
        </w:rPr>
        <w:t>והתניא</w:t>
      </w:r>
      <w:proofErr w:type="spellEnd"/>
      <w:r>
        <w:rPr>
          <w:rFonts w:hint="cs"/>
          <w:rtl/>
        </w:rPr>
        <w:t>"</w:t>
      </w:r>
    </w:p>
  </w:footnote>
  <w:footnote w:id="4">
    <w:p w:rsidR="000624FE" w:rsidRDefault="000624FE">
      <w:pPr>
        <w:pStyle w:val="a3"/>
        <w:rPr>
          <w:rtl/>
        </w:rPr>
      </w:pPr>
      <w:r>
        <w:rPr>
          <w:rStyle w:val="a5"/>
        </w:rPr>
        <w:footnoteRef/>
      </w:r>
      <w:r>
        <w:rPr>
          <w:rtl/>
        </w:rPr>
        <w:t xml:space="preserve"> </w:t>
      </w:r>
      <w:proofErr w:type="spellStart"/>
      <w:r>
        <w:rPr>
          <w:rFonts w:hint="cs"/>
          <w:rtl/>
        </w:rPr>
        <w:t>בשו"ת</w:t>
      </w:r>
      <w:proofErr w:type="spellEnd"/>
      <w:r>
        <w:rPr>
          <w:rFonts w:hint="cs"/>
          <w:rtl/>
        </w:rPr>
        <w:t xml:space="preserve"> חמדה גנוזה סימן עז, כתב בשם רב שר שלום גאון שהסיבה שאין </w:t>
      </w:r>
      <w:proofErr w:type="spellStart"/>
      <w:r>
        <w:rPr>
          <w:rFonts w:hint="cs"/>
          <w:rtl/>
        </w:rPr>
        <w:t>גוזרין</w:t>
      </w:r>
      <w:proofErr w:type="spellEnd"/>
      <w:r>
        <w:rPr>
          <w:rFonts w:hint="cs"/>
          <w:rtl/>
        </w:rPr>
        <w:t xml:space="preserve"> גזירה לגזירה היא שאם יתחילו לגזור המון גזרות הציבור לא יעמוד בכך . </w:t>
      </w:r>
    </w:p>
  </w:footnote>
  <w:footnote w:id="5">
    <w:p w:rsidR="000624FE" w:rsidRDefault="000624FE">
      <w:pPr>
        <w:pStyle w:val="a3"/>
        <w:rPr>
          <w:rtl/>
        </w:rPr>
      </w:pPr>
      <w:r>
        <w:rPr>
          <w:rStyle w:val="a5"/>
        </w:rPr>
        <w:footnoteRef/>
      </w:r>
      <w:r>
        <w:rPr>
          <w:rtl/>
        </w:rPr>
        <w:t xml:space="preserve"> </w:t>
      </w:r>
      <w:r>
        <w:rPr>
          <w:rFonts w:hint="cs"/>
          <w:rtl/>
        </w:rPr>
        <w:t xml:space="preserve">שייך לעמוד א' </w:t>
      </w:r>
    </w:p>
  </w:footnote>
  <w:footnote w:id="6">
    <w:p w:rsidR="000624FE" w:rsidRDefault="000624FE">
      <w:pPr>
        <w:pStyle w:val="a3"/>
        <w:rPr>
          <w:rtl/>
        </w:rPr>
      </w:pPr>
      <w:r>
        <w:rPr>
          <w:rStyle w:val="a5"/>
        </w:rPr>
        <w:footnoteRef/>
      </w:r>
      <w:r>
        <w:rPr>
          <w:rtl/>
        </w:rPr>
        <w:t xml:space="preserve"> </w:t>
      </w:r>
      <w:r>
        <w:rPr>
          <w:rFonts w:hint="cs"/>
          <w:rtl/>
        </w:rPr>
        <w:t>רש"י ופרשנים נוספים בספר שופטים מבארים ש"משאת" פירושו עשן גבוה כלומר עמוד עשן</w:t>
      </w:r>
    </w:p>
  </w:footnote>
  <w:footnote w:id="7">
    <w:p w:rsidR="000624FE" w:rsidRDefault="000624FE">
      <w:pPr>
        <w:pStyle w:val="a3"/>
        <w:rPr>
          <w:rtl/>
        </w:rPr>
      </w:pPr>
      <w:r>
        <w:rPr>
          <w:rStyle w:val="a5"/>
        </w:rPr>
        <w:footnoteRef/>
      </w:r>
      <w:r>
        <w:rPr>
          <w:rtl/>
        </w:rPr>
        <w:t xml:space="preserve"> </w:t>
      </w:r>
      <w:r w:rsidRPr="005C6EB5">
        <w:rPr>
          <w:rFonts w:hint="cs"/>
          <w:b/>
          <w:bCs/>
          <w:rtl/>
        </w:rPr>
        <w:t>דבר משה-</w:t>
      </w:r>
      <w:r>
        <w:rPr>
          <w:rFonts w:hint="cs"/>
          <w:rtl/>
        </w:rPr>
        <w:t xml:space="preserve"> </w:t>
      </w:r>
      <w:r>
        <w:rPr>
          <w:rFonts w:hint="cs"/>
          <w:b/>
          <w:bCs/>
          <w:rtl/>
        </w:rPr>
        <w:t xml:space="preserve"> </w:t>
      </w:r>
      <w:r>
        <w:rPr>
          <w:rFonts w:hint="cs"/>
          <w:rtl/>
        </w:rPr>
        <w:t>ונראה לי לתרץ בשני אופנים את קושיית רבינו:</w:t>
      </w:r>
    </w:p>
    <w:p w:rsidR="000624FE" w:rsidRDefault="000624FE">
      <w:pPr>
        <w:pStyle w:val="a3"/>
        <w:rPr>
          <w:rtl/>
        </w:rPr>
      </w:pPr>
      <w:r>
        <w:rPr>
          <w:rFonts w:hint="cs"/>
          <w:rtl/>
        </w:rPr>
        <w:t xml:space="preserve">א. רש"י העדיף לסמוך על פסוק מפורש בספר שופטים ולא על תרגום הפסוק בספר שמואל </w:t>
      </w:r>
    </w:p>
    <w:p w:rsidR="000624FE" w:rsidRPr="005C6EB5" w:rsidRDefault="000624FE">
      <w:pPr>
        <w:pStyle w:val="a3"/>
      </w:pPr>
      <w:r>
        <w:rPr>
          <w:rFonts w:hint="cs"/>
          <w:rtl/>
        </w:rPr>
        <w:t xml:space="preserve">ב. הגמרא במסכת ע"ז (מד, א) פירשה את המילה "ושאם" =ויפזרם ואף הוכיחה זאת מפסוק אחר. כן העדיף רבינו את הפסוק מספר שופטים. </w:t>
      </w:r>
    </w:p>
  </w:footnote>
  <w:footnote w:id="8">
    <w:p w:rsidR="000624FE" w:rsidRDefault="000624FE">
      <w:pPr>
        <w:pStyle w:val="a3"/>
      </w:pPr>
      <w:r>
        <w:rPr>
          <w:rStyle w:val="a5"/>
        </w:rPr>
        <w:footnoteRef/>
      </w:r>
      <w:r>
        <w:rPr>
          <w:rtl/>
        </w:rPr>
        <w:t xml:space="preserve"> </w:t>
      </w:r>
      <w:r>
        <w:rPr>
          <w:rFonts w:hint="cs"/>
          <w:rtl/>
        </w:rPr>
        <w:t>בדפוסים יש טעות שכתוב כ ע"ב</w:t>
      </w:r>
    </w:p>
  </w:footnote>
  <w:footnote w:id="9">
    <w:p w:rsidR="005E152F" w:rsidRDefault="005E152F">
      <w:pPr>
        <w:pStyle w:val="a3"/>
      </w:pPr>
      <w:r>
        <w:rPr>
          <w:rStyle w:val="a5"/>
        </w:rPr>
        <w:footnoteRef/>
      </w:r>
      <w:r>
        <w:rPr>
          <w:rtl/>
        </w:rPr>
        <w:t xml:space="preserve"> </w:t>
      </w:r>
      <w:r>
        <w:rPr>
          <w:rFonts w:hint="cs"/>
          <w:rtl/>
        </w:rPr>
        <w:t xml:space="preserve">יש </w:t>
      </w:r>
      <w:r w:rsidRPr="005E152F">
        <w:rPr>
          <w:rFonts w:hint="cs"/>
          <w:b/>
          <w:bCs/>
          <w:rtl/>
        </w:rPr>
        <w:t>טעות קשה</w:t>
      </w:r>
      <w:r>
        <w:rPr>
          <w:rFonts w:hint="cs"/>
          <w:rtl/>
        </w:rPr>
        <w:t xml:space="preserve"> בדפוסים שכתוב שיש מחלוקת האם שחיטה היא גמר מצווה של כיסוי וכמובן צריך להיות ההפך האם כיסוי הוא גמר מצוהו של שחיטה. </w:t>
      </w:r>
    </w:p>
  </w:footnote>
  <w:footnote w:id="10">
    <w:p w:rsidR="000624FE" w:rsidRDefault="000624FE">
      <w:pPr>
        <w:pStyle w:val="a3"/>
      </w:pPr>
      <w:r>
        <w:rPr>
          <w:rStyle w:val="a5"/>
        </w:rPr>
        <w:footnoteRef/>
      </w:r>
      <w:r>
        <w:rPr>
          <w:rtl/>
        </w:rPr>
        <w:t xml:space="preserve"> </w:t>
      </w:r>
      <w:r>
        <w:rPr>
          <w:rFonts w:hint="cs"/>
          <w:rtl/>
        </w:rPr>
        <w:t xml:space="preserve">בדפוסים יש טעות שכתוב מ, ב </w:t>
      </w:r>
    </w:p>
  </w:footnote>
  <w:footnote w:id="11">
    <w:p w:rsidR="000624FE" w:rsidRDefault="000624FE">
      <w:pPr>
        <w:pStyle w:val="a3"/>
        <w:rPr>
          <w:rtl/>
        </w:rPr>
      </w:pPr>
      <w:r>
        <w:rPr>
          <w:rStyle w:val="a5"/>
        </w:rPr>
        <w:footnoteRef/>
      </w:r>
      <w:r>
        <w:rPr>
          <w:rtl/>
        </w:rPr>
        <w:t xml:space="preserve"> </w:t>
      </w:r>
      <w:r>
        <w:rPr>
          <w:rFonts w:hint="cs"/>
          <w:rtl/>
        </w:rPr>
        <w:t xml:space="preserve">דבר משה- רבינו </w:t>
      </w:r>
      <w:proofErr w:type="spellStart"/>
      <w:r>
        <w:rPr>
          <w:rFonts w:hint="cs"/>
          <w:rtl/>
        </w:rPr>
        <w:t>החיד"א</w:t>
      </w:r>
      <w:proofErr w:type="spellEnd"/>
      <w:r>
        <w:rPr>
          <w:rFonts w:hint="cs"/>
          <w:rtl/>
        </w:rPr>
        <w:t xml:space="preserve"> בפתח עיניים מציין שגם שמואל ורבי יוחנן לא התייחסו לרב כתנא אלא כאמורא ולכן חלקו עליו. והוא מוסיף שלא מצאנו בגמרא שאמורא אומר "אנא כרב </w:t>
      </w:r>
      <w:proofErr w:type="spellStart"/>
      <w:r>
        <w:rPr>
          <w:rFonts w:hint="cs"/>
          <w:rtl/>
        </w:rPr>
        <w:t>סבירא</w:t>
      </w:r>
      <w:proofErr w:type="spellEnd"/>
      <w:r>
        <w:rPr>
          <w:rFonts w:hint="cs"/>
          <w:rtl/>
        </w:rPr>
        <w:t xml:space="preserve"> לי" שזו לשון מצויה כאשר אמורא מסתמך על דעת תנא. </w:t>
      </w:r>
    </w:p>
    <w:p w:rsidR="000624FE" w:rsidRDefault="000624FE">
      <w:pPr>
        <w:pStyle w:val="a3"/>
        <w:rPr>
          <w:rtl/>
        </w:rPr>
      </w:pPr>
      <w:proofErr w:type="spellStart"/>
      <w:r>
        <w:rPr>
          <w:rFonts w:hint="cs"/>
          <w:rtl/>
        </w:rPr>
        <w:t>ובגליון</w:t>
      </w:r>
      <w:proofErr w:type="spellEnd"/>
      <w:r>
        <w:rPr>
          <w:rFonts w:hint="cs"/>
          <w:rtl/>
        </w:rPr>
        <w:t xml:space="preserve"> </w:t>
      </w:r>
      <w:proofErr w:type="spellStart"/>
      <w:r>
        <w:rPr>
          <w:rFonts w:hint="cs"/>
          <w:rtl/>
        </w:rPr>
        <w:t>הש"ס</w:t>
      </w:r>
      <w:proofErr w:type="spellEnd"/>
      <w:r>
        <w:rPr>
          <w:rFonts w:hint="cs"/>
          <w:rtl/>
        </w:rPr>
        <w:t xml:space="preserve"> כותב רבי עקיבא </w:t>
      </w:r>
      <w:proofErr w:type="spellStart"/>
      <w:r>
        <w:rPr>
          <w:rFonts w:hint="cs"/>
          <w:rtl/>
        </w:rPr>
        <w:t>אייגר</w:t>
      </w:r>
      <w:proofErr w:type="spellEnd"/>
      <w:r>
        <w:rPr>
          <w:rFonts w:hint="cs"/>
          <w:rtl/>
        </w:rPr>
        <w:t xml:space="preserve"> שבתוספות ד"ה "</w:t>
      </w:r>
      <w:proofErr w:type="spellStart"/>
      <w:r>
        <w:rPr>
          <w:rFonts w:hint="cs"/>
          <w:rtl/>
        </w:rPr>
        <w:t>פירי</w:t>
      </w:r>
      <w:proofErr w:type="spellEnd"/>
      <w:r>
        <w:rPr>
          <w:rFonts w:hint="cs"/>
          <w:rtl/>
        </w:rPr>
        <w:t xml:space="preserve"> </w:t>
      </w:r>
      <w:proofErr w:type="spellStart"/>
      <w:r>
        <w:rPr>
          <w:rFonts w:hint="cs"/>
          <w:rtl/>
        </w:rPr>
        <w:t>נמי</w:t>
      </w:r>
      <w:proofErr w:type="spellEnd"/>
      <w:r>
        <w:rPr>
          <w:rFonts w:hint="cs"/>
          <w:rtl/>
        </w:rPr>
        <w:t xml:space="preserve">" (בבא מציעא מו, א) כתוב שרב נחמן לא היה חולק על לוי ורב "שהיו קדמונים". </w:t>
      </w:r>
    </w:p>
    <w:p w:rsidR="000624FE" w:rsidRDefault="000624FE" w:rsidP="00087B11">
      <w:pPr>
        <w:pStyle w:val="a3"/>
      </w:pPr>
      <w:r>
        <w:rPr>
          <w:rFonts w:hint="cs"/>
          <w:rtl/>
        </w:rPr>
        <w:t xml:space="preserve">לגבי הכלל "רב תנא הוא ופליג" כותב </w:t>
      </w:r>
      <w:r w:rsidRPr="00087B11">
        <w:rPr>
          <w:rtl/>
        </w:rPr>
        <w:t xml:space="preserve">ב"אגרות משה", </w:t>
      </w:r>
      <w:proofErr w:type="spellStart"/>
      <w:r w:rsidRPr="00087B11">
        <w:rPr>
          <w:rtl/>
        </w:rPr>
        <w:t>אבה"ע</w:t>
      </w:r>
      <w:proofErr w:type="spellEnd"/>
      <w:r w:rsidRPr="00087B11">
        <w:rPr>
          <w:rtl/>
        </w:rPr>
        <w:t xml:space="preserve">, חלק ד, סימן </w:t>
      </w:r>
      <w:proofErr w:type="spellStart"/>
      <w:r w:rsidRPr="00087B11">
        <w:rPr>
          <w:rtl/>
        </w:rPr>
        <w:t>קכ</w:t>
      </w:r>
      <w:proofErr w:type="spellEnd"/>
      <w:r w:rsidRPr="00087B11">
        <w:rPr>
          <w:rtl/>
        </w:rPr>
        <w:t xml:space="preserve">, מסביר </w:t>
      </w:r>
    </w:p>
  </w:footnote>
  <w:footnote w:id="12">
    <w:p w:rsidR="000624FE" w:rsidRDefault="000624FE">
      <w:pPr>
        <w:pStyle w:val="a3"/>
      </w:pPr>
      <w:r>
        <w:rPr>
          <w:rStyle w:val="a5"/>
        </w:rPr>
        <w:footnoteRef/>
      </w:r>
      <w:r>
        <w:rPr>
          <w:rtl/>
        </w:rPr>
        <w:t xml:space="preserve"> </w:t>
      </w:r>
      <w:r>
        <w:rPr>
          <w:rFonts w:hint="cs"/>
          <w:rtl/>
        </w:rPr>
        <w:t>רבי משה אבן חביב, הראשון לציון השני. נפטר בשנת 1696</w:t>
      </w:r>
    </w:p>
  </w:footnote>
  <w:footnote w:id="13">
    <w:p w:rsidR="000624FE" w:rsidRDefault="000624FE">
      <w:pPr>
        <w:pStyle w:val="a3"/>
      </w:pPr>
      <w:r>
        <w:rPr>
          <w:rStyle w:val="a5"/>
        </w:rPr>
        <w:footnoteRef/>
      </w:r>
      <w:r>
        <w:rPr>
          <w:rtl/>
        </w:rPr>
        <w:t xml:space="preserve"> </w:t>
      </w:r>
      <w:r>
        <w:rPr>
          <w:rFonts w:hint="cs"/>
          <w:rtl/>
        </w:rPr>
        <w:t xml:space="preserve">טעות בדפוסים , כתוב </w:t>
      </w:r>
      <w:proofErr w:type="spellStart"/>
      <w:r>
        <w:rPr>
          <w:rFonts w:hint="cs"/>
          <w:rtl/>
        </w:rPr>
        <w:t>ס"ק</w:t>
      </w:r>
      <w:proofErr w:type="spellEnd"/>
      <w:r>
        <w:rPr>
          <w:rFonts w:hint="cs"/>
          <w:rtl/>
        </w:rPr>
        <w:t xml:space="preserve"> י"א </w:t>
      </w:r>
    </w:p>
  </w:footnote>
  <w:footnote w:id="14">
    <w:p w:rsidR="000624FE" w:rsidRDefault="000624FE">
      <w:pPr>
        <w:pStyle w:val="a3"/>
        <w:rPr>
          <w:rtl/>
        </w:rPr>
      </w:pPr>
      <w:r>
        <w:rPr>
          <w:rStyle w:val="a5"/>
        </w:rPr>
        <w:footnoteRef/>
      </w:r>
      <w:r>
        <w:rPr>
          <w:rtl/>
        </w:rPr>
        <w:t xml:space="preserve"> </w:t>
      </w:r>
      <w:r>
        <w:rPr>
          <w:rFonts w:hint="cs"/>
          <w:rtl/>
        </w:rPr>
        <w:t xml:space="preserve">דבר משה- ולא הבנתי קושייתו. הרמב"ם אמר שכל מקום שכתוב במשנה עצמה "באמת אמרו" זו הלכה למשה מסיני בעוד שרש"י לא אמר שזו הלכה למשה מסיני אלא שכך פוסקים להלכה. </w:t>
      </w:r>
    </w:p>
  </w:footnote>
  <w:footnote w:id="15">
    <w:p w:rsidR="000624FE" w:rsidRDefault="000624FE">
      <w:pPr>
        <w:pStyle w:val="a3"/>
      </w:pPr>
      <w:r>
        <w:rPr>
          <w:rStyle w:val="a5"/>
        </w:rPr>
        <w:footnoteRef/>
      </w:r>
      <w:r>
        <w:rPr>
          <w:rtl/>
        </w:rPr>
        <w:t xml:space="preserve"> </w:t>
      </w:r>
      <w:r>
        <w:rPr>
          <w:rFonts w:hint="cs"/>
          <w:rtl/>
        </w:rPr>
        <w:t xml:space="preserve">דבר משה- לכאורה אפשר לתרץ שהמילים "כלי שנטמא..." לא מדובר שנטמא </w:t>
      </w:r>
      <w:proofErr w:type="spellStart"/>
      <w:r>
        <w:rPr>
          <w:rFonts w:hint="cs"/>
          <w:rtl/>
        </w:rPr>
        <w:t>בולד</w:t>
      </w:r>
      <w:proofErr w:type="spellEnd"/>
      <w:r>
        <w:rPr>
          <w:rFonts w:hint="cs"/>
          <w:rtl/>
        </w:rPr>
        <w:t xml:space="preserve"> הטומאה שזה טומאה קלושה אלא בטומאה חזקה . </w:t>
      </w:r>
    </w:p>
  </w:footnote>
  <w:footnote w:id="16">
    <w:p w:rsidR="000624FE" w:rsidRDefault="000624FE">
      <w:pPr>
        <w:pStyle w:val="a3"/>
      </w:pPr>
      <w:r>
        <w:rPr>
          <w:rStyle w:val="a5"/>
        </w:rPr>
        <w:footnoteRef/>
      </w:r>
      <w:r>
        <w:rPr>
          <w:rtl/>
        </w:rPr>
        <w:t xml:space="preserve"> </w:t>
      </w:r>
      <w:r>
        <w:rPr>
          <w:rFonts w:hint="cs"/>
          <w:rtl/>
        </w:rPr>
        <w:t xml:space="preserve">דבר משה- בשיטה מקובצת מובא בשם </w:t>
      </w:r>
      <w:proofErr w:type="spellStart"/>
      <w:r>
        <w:rPr>
          <w:rFonts w:hint="cs"/>
          <w:rtl/>
        </w:rPr>
        <w:t>הרא"ה</w:t>
      </w:r>
      <w:proofErr w:type="spellEnd"/>
      <w:r>
        <w:rPr>
          <w:rFonts w:hint="cs"/>
          <w:rtl/>
        </w:rPr>
        <w:t xml:space="preserve"> שכאשר אומר קודם את נישואי בתו ואז תנו 400 זוז ודאי שמדובר </w:t>
      </w:r>
      <w:proofErr w:type="spellStart"/>
      <w:r>
        <w:rPr>
          <w:rFonts w:hint="cs"/>
          <w:rtl/>
        </w:rPr>
        <w:t>בנדוניא</w:t>
      </w:r>
      <w:proofErr w:type="spellEnd"/>
      <w:r>
        <w:rPr>
          <w:rFonts w:hint="cs"/>
          <w:rtl/>
        </w:rPr>
        <w:t xml:space="preserve"> ולכן אם לא </w:t>
      </w:r>
      <w:proofErr w:type="spellStart"/>
      <w:r>
        <w:rPr>
          <w:rFonts w:hint="cs"/>
          <w:rtl/>
        </w:rPr>
        <w:t>ישא</w:t>
      </w:r>
      <w:proofErr w:type="spellEnd"/>
      <w:r>
        <w:rPr>
          <w:rFonts w:hint="cs"/>
          <w:rtl/>
        </w:rPr>
        <w:t xml:space="preserve"> בתו לא יקבל, אך כאשר הקדים את 400 זוז , הרי שנתן מתנה והחלק השני אינו תנאי אלא בקשה נוספת. רבים מן הראשונים שוללים את </w:t>
      </w:r>
      <w:proofErr w:type="spellStart"/>
      <w:r>
        <w:rPr>
          <w:rFonts w:hint="cs"/>
          <w:rtl/>
        </w:rPr>
        <w:t>הסברא</w:t>
      </w:r>
      <w:proofErr w:type="spellEnd"/>
      <w:r>
        <w:rPr>
          <w:rFonts w:hint="cs"/>
          <w:rtl/>
        </w:rPr>
        <w:t xml:space="preserve"> שתנאו בטל כי המעשה קודם לתנאי שהרי הלכה אינה כרבי מאיר שיש להקפיד על כך. </w:t>
      </w:r>
    </w:p>
  </w:footnote>
  <w:footnote w:id="17">
    <w:p w:rsidR="006E4EA2" w:rsidRDefault="006E4EA2">
      <w:pPr>
        <w:pStyle w:val="a3"/>
        <w:rPr>
          <w:rFonts w:hint="cs"/>
        </w:rPr>
      </w:pPr>
      <w:r>
        <w:rPr>
          <w:rStyle w:val="a5"/>
        </w:rPr>
        <w:footnoteRef/>
      </w:r>
      <w:r>
        <w:rPr>
          <w:rtl/>
        </w:rPr>
        <w:t xml:space="preserve"> </w:t>
      </w:r>
      <w:r>
        <w:rPr>
          <w:rFonts w:hint="cs"/>
          <w:rtl/>
        </w:rPr>
        <w:t>בדפוסים זה מופיע עמוד א</w:t>
      </w:r>
    </w:p>
  </w:footnote>
  <w:footnote w:id="18">
    <w:p w:rsidR="000624FE" w:rsidRDefault="000624FE">
      <w:pPr>
        <w:pStyle w:val="a3"/>
      </w:pPr>
      <w:r>
        <w:rPr>
          <w:rStyle w:val="a5"/>
        </w:rPr>
        <w:footnoteRef/>
      </w:r>
      <w:r>
        <w:rPr>
          <w:rtl/>
        </w:rPr>
        <w:t xml:space="preserve"> </w:t>
      </w:r>
      <w:r>
        <w:rPr>
          <w:rFonts w:hint="cs"/>
          <w:rtl/>
        </w:rPr>
        <w:t xml:space="preserve">דבר משה- </w:t>
      </w:r>
      <w:proofErr w:type="spellStart"/>
      <w:r>
        <w:rPr>
          <w:rFonts w:hint="cs"/>
          <w:rtl/>
        </w:rPr>
        <w:t>הט"ז</w:t>
      </w:r>
      <w:proofErr w:type="spellEnd"/>
      <w:r>
        <w:rPr>
          <w:rFonts w:hint="cs"/>
          <w:rtl/>
        </w:rPr>
        <w:t xml:space="preserve"> במקום תמה על חכמי ישראל שלא מקפידים על איסור חדש ואי אפשר לדון אותם לכף זכות ולומר שהם שוגגים שהרי הם מכירים את ההלכה. עיין שם מה שמצא בסוף זכות לדון את חכמי ישראל</w:t>
      </w:r>
    </w:p>
  </w:footnote>
  <w:footnote w:id="19">
    <w:p w:rsidR="000624FE" w:rsidRDefault="000624FE">
      <w:pPr>
        <w:pStyle w:val="a3"/>
        <w:rPr>
          <w:rtl/>
        </w:rPr>
      </w:pPr>
      <w:r>
        <w:rPr>
          <w:rStyle w:val="a5"/>
        </w:rPr>
        <w:footnoteRef/>
      </w:r>
      <w:r>
        <w:rPr>
          <w:rtl/>
        </w:rPr>
        <w:t xml:space="preserve"> </w:t>
      </w:r>
      <w:proofErr w:type="spellStart"/>
      <w:r>
        <w:rPr>
          <w:rFonts w:hint="cs"/>
          <w:rtl/>
        </w:rPr>
        <w:t>בשו"ת</w:t>
      </w:r>
      <w:proofErr w:type="spellEnd"/>
      <w:r>
        <w:rPr>
          <w:rFonts w:hint="cs"/>
          <w:rtl/>
        </w:rPr>
        <w:t xml:space="preserve"> חוות יאיר (סימן קצב) הקשה על דברי הרמב"ם הללו ולבסוף כתב שהרמב"ם התכוון שלא תהיה מחלוקת כדרך החולקים כלומר אחד יגיד פטור ואחד חייב , אחד יגיד טמא ואחד טהור. </w:t>
      </w:r>
    </w:p>
  </w:footnote>
  <w:footnote w:id="20">
    <w:p w:rsidR="000624FE" w:rsidRDefault="000624FE">
      <w:pPr>
        <w:pStyle w:val="a3"/>
      </w:pPr>
      <w:r>
        <w:rPr>
          <w:rStyle w:val="a5"/>
        </w:rPr>
        <w:footnoteRef/>
      </w:r>
      <w:r>
        <w:rPr>
          <w:rtl/>
        </w:rPr>
        <w:t xml:space="preserve"> </w:t>
      </w:r>
      <w:r>
        <w:rPr>
          <w:rFonts w:hint="cs"/>
          <w:rtl/>
        </w:rPr>
        <w:t xml:space="preserve">דבר משה- לענ"ד יש כאן טעות והכוונה להלל בנו של רבן </w:t>
      </w:r>
      <w:proofErr w:type="spellStart"/>
      <w:r>
        <w:rPr>
          <w:rFonts w:hint="cs"/>
          <w:rtl/>
        </w:rPr>
        <w:t>גלמליאל</w:t>
      </w:r>
      <w:proofErr w:type="spellEnd"/>
      <w:r>
        <w:rPr>
          <w:rFonts w:hint="cs"/>
          <w:rtl/>
        </w:rPr>
        <w:t xml:space="preserve"> בנו של רבי יהודה הנשיא שהיה בתקופת המעבר בין תנאים לאמוראים. </w:t>
      </w:r>
    </w:p>
  </w:footnote>
  <w:footnote w:id="21">
    <w:p w:rsidR="000624FE" w:rsidRDefault="000624FE" w:rsidP="00D7224D">
      <w:pPr>
        <w:pStyle w:val="a3"/>
        <w:rPr>
          <w:rtl/>
        </w:rPr>
      </w:pPr>
      <w:r>
        <w:rPr>
          <w:rStyle w:val="a5"/>
        </w:rPr>
        <w:footnoteRef/>
      </w:r>
      <w:r>
        <w:rPr>
          <w:rtl/>
        </w:rPr>
        <w:t xml:space="preserve"> </w:t>
      </w:r>
      <w:r>
        <w:rPr>
          <w:rFonts w:hint="cs"/>
          <w:rtl/>
        </w:rPr>
        <w:t xml:space="preserve">רבי אפרים נבון. מחכמי תורכיה . עלה לירושלים אך נאלץ לעזוב עקב המצב הכלכלי הקשה בעיר. וחזר לאיסטנבול . נפטר בשנת 1735. </w:t>
      </w:r>
    </w:p>
  </w:footnote>
  <w:footnote w:id="22">
    <w:p w:rsidR="00154581" w:rsidRDefault="00154581">
      <w:pPr>
        <w:pStyle w:val="a3"/>
        <w:rPr>
          <w:rFonts w:hint="cs"/>
        </w:rPr>
      </w:pPr>
      <w:r>
        <w:rPr>
          <w:rStyle w:val="a5"/>
        </w:rPr>
        <w:footnoteRef/>
      </w:r>
      <w:r>
        <w:rPr>
          <w:rtl/>
        </w:rPr>
        <w:t xml:space="preserve"> </w:t>
      </w:r>
      <w:r>
        <w:rPr>
          <w:rFonts w:hint="cs"/>
          <w:rtl/>
        </w:rPr>
        <w:t xml:space="preserve">בדפוסים יש טעות מאוד משונה. כתוב שדברי </w:t>
      </w:r>
      <w:proofErr w:type="spellStart"/>
      <w:r>
        <w:rPr>
          <w:rFonts w:hint="cs"/>
          <w:rtl/>
        </w:rPr>
        <w:t>מהר"ץ</w:t>
      </w:r>
      <w:proofErr w:type="spellEnd"/>
      <w:r>
        <w:rPr>
          <w:rFonts w:hint="cs"/>
          <w:rtl/>
        </w:rPr>
        <w:t xml:space="preserve"> חיות הן על דף </w:t>
      </w:r>
      <w:proofErr w:type="spellStart"/>
      <w:r>
        <w:rPr>
          <w:rFonts w:hint="cs"/>
          <w:rtl/>
        </w:rPr>
        <w:t>מא</w:t>
      </w:r>
      <w:proofErr w:type="spellEnd"/>
      <w:r>
        <w:rPr>
          <w:rFonts w:hint="cs"/>
          <w:rtl/>
        </w:rPr>
        <w:t xml:space="preserve">, א אבל במסכת ביצה יש רק מ' דפים ואין דף </w:t>
      </w:r>
      <w:proofErr w:type="spellStart"/>
      <w:r>
        <w:rPr>
          <w:rFonts w:hint="cs"/>
          <w:rtl/>
        </w:rPr>
        <w:t>מא</w:t>
      </w:r>
      <w:proofErr w:type="spellEnd"/>
      <w:r>
        <w:rPr>
          <w:rFonts w:hint="cs"/>
          <w:rtl/>
        </w:rPr>
        <w:t>. לכן נראה שבמשך הזמן פשוט נוספה א' מיותרת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A2"/>
    <w:rsid w:val="00006253"/>
    <w:rsid w:val="00012EA9"/>
    <w:rsid w:val="000270DE"/>
    <w:rsid w:val="00053CF1"/>
    <w:rsid w:val="000624FE"/>
    <w:rsid w:val="00087B11"/>
    <w:rsid w:val="000908BA"/>
    <w:rsid w:val="000B3051"/>
    <w:rsid w:val="00110191"/>
    <w:rsid w:val="00143D3B"/>
    <w:rsid w:val="00154581"/>
    <w:rsid w:val="00173AED"/>
    <w:rsid w:val="001806BF"/>
    <w:rsid w:val="001F4271"/>
    <w:rsid w:val="00210555"/>
    <w:rsid w:val="00226950"/>
    <w:rsid w:val="00240253"/>
    <w:rsid w:val="0024148F"/>
    <w:rsid w:val="00246CBB"/>
    <w:rsid w:val="002A550C"/>
    <w:rsid w:val="002B6344"/>
    <w:rsid w:val="002C75C1"/>
    <w:rsid w:val="002D2B8D"/>
    <w:rsid w:val="002D5E7D"/>
    <w:rsid w:val="002E1B5D"/>
    <w:rsid w:val="002E32F2"/>
    <w:rsid w:val="00303B31"/>
    <w:rsid w:val="0033075B"/>
    <w:rsid w:val="00375219"/>
    <w:rsid w:val="00377D19"/>
    <w:rsid w:val="003B1830"/>
    <w:rsid w:val="003D5C91"/>
    <w:rsid w:val="003E4C9D"/>
    <w:rsid w:val="00454E8F"/>
    <w:rsid w:val="00487B23"/>
    <w:rsid w:val="00492AFB"/>
    <w:rsid w:val="004A2CA6"/>
    <w:rsid w:val="004A3113"/>
    <w:rsid w:val="004F1F90"/>
    <w:rsid w:val="00501B19"/>
    <w:rsid w:val="005148F1"/>
    <w:rsid w:val="00562AD6"/>
    <w:rsid w:val="0056714B"/>
    <w:rsid w:val="005B1B6C"/>
    <w:rsid w:val="005C18E9"/>
    <w:rsid w:val="005C6EB5"/>
    <w:rsid w:val="005D37FD"/>
    <w:rsid w:val="005E152F"/>
    <w:rsid w:val="00615FD4"/>
    <w:rsid w:val="00622270"/>
    <w:rsid w:val="00682BBF"/>
    <w:rsid w:val="006915E3"/>
    <w:rsid w:val="006E4DA7"/>
    <w:rsid w:val="006E4EA2"/>
    <w:rsid w:val="00706AED"/>
    <w:rsid w:val="00721108"/>
    <w:rsid w:val="00753CEA"/>
    <w:rsid w:val="00765495"/>
    <w:rsid w:val="007A40FC"/>
    <w:rsid w:val="007A78A1"/>
    <w:rsid w:val="007C575F"/>
    <w:rsid w:val="0080352F"/>
    <w:rsid w:val="00814965"/>
    <w:rsid w:val="00844D43"/>
    <w:rsid w:val="008622F6"/>
    <w:rsid w:val="00891D7A"/>
    <w:rsid w:val="008A6FF5"/>
    <w:rsid w:val="008B2D58"/>
    <w:rsid w:val="008C044F"/>
    <w:rsid w:val="00905C59"/>
    <w:rsid w:val="00927607"/>
    <w:rsid w:val="009336D1"/>
    <w:rsid w:val="009439C4"/>
    <w:rsid w:val="00973C5E"/>
    <w:rsid w:val="00982366"/>
    <w:rsid w:val="009856E7"/>
    <w:rsid w:val="009B5376"/>
    <w:rsid w:val="009C0DC2"/>
    <w:rsid w:val="009E5EBC"/>
    <w:rsid w:val="00A03F6D"/>
    <w:rsid w:val="00A05E64"/>
    <w:rsid w:val="00A63355"/>
    <w:rsid w:val="00A8074D"/>
    <w:rsid w:val="00AA1466"/>
    <w:rsid w:val="00AB4843"/>
    <w:rsid w:val="00AD090C"/>
    <w:rsid w:val="00AF4812"/>
    <w:rsid w:val="00B249F6"/>
    <w:rsid w:val="00B27181"/>
    <w:rsid w:val="00B33DF2"/>
    <w:rsid w:val="00B95B06"/>
    <w:rsid w:val="00BB3E4D"/>
    <w:rsid w:val="00BB545D"/>
    <w:rsid w:val="00BB5C19"/>
    <w:rsid w:val="00BB7F1C"/>
    <w:rsid w:val="00BD1611"/>
    <w:rsid w:val="00BF23C2"/>
    <w:rsid w:val="00C02554"/>
    <w:rsid w:val="00C176BE"/>
    <w:rsid w:val="00C34938"/>
    <w:rsid w:val="00C368E2"/>
    <w:rsid w:val="00CA0712"/>
    <w:rsid w:val="00CC200C"/>
    <w:rsid w:val="00CC7153"/>
    <w:rsid w:val="00D22DC2"/>
    <w:rsid w:val="00D23E96"/>
    <w:rsid w:val="00D536B1"/>
    <w:rsid w:val="00D54AAF"/>
    <w:rsid w:val="00D632A2"/>
    <w:rsid w:val="00D7224D"/>
    <w:rsid w:val="00DF0153"/>
    <w:rsid w:val="00E774C1"/>
    <w:rsid w:val="00EC42DA"/>
    <w:rsid w:val="00F118F1"/>
    <w:rsid w:val="00F50B3F"/>
    <w:rsid w:val="00F62D98"/>
    <w:rsid w:val="00F91B85"/>
    <w:rsid w:val="00F9373C"/>
    <w:rsid w:val="00FB583A"/>
    <w:rsid w:val="00FC0722"/>
    <w:rsid w:val="00FC6DF8"/>
    <w:rsid w:val="00FD46F2"/>
    <w:rsid w:val="00FD70BA"/>
    <w:rsid w:val="00FF03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90A0"/>
  <w15:chartTrackingRefBased/>
  <w15:docId w15:val="{7B4A44BB-912F-477B-975A-A979DC63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2A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806BF"/>
    <w:pPr>
      <w:spacing w:after="0" w:line="240" w:lineRule="auto"/>
    </w:pPr>
    <w:rPr>
      <w:sz w:val="20"/>
      <w:szCs w:val="20"/>
    </w:rPr>
  </w:style>
  <w:style w:type="character" w:customStyle="1" w:styleId="a4">
    <w:name w:val="טקסט הערת שוליים תו"/>
    <w:basedOn w:val="a0"/>
    <w:link w:val="a3"/>
    <w:uiPriority w:val="99"/>
    <w:semiHidden/>
    <w:rsid w:val="001806BF"/>
    <w:rPr>
      <w:sz w:val="20"/>
      <w:szCs w:val="20"/>
    </w:rPr>
  </w:style>
  <w:style w:type="character" w:styleId="a5">
    <w:name w:val="footnote reference"/>
    <w:basedOn w:val="a0"/>
    <w:uiPriority w:val="99"/>
    <w:semiHidden/>
    <w:unhideWhenUsed/>
    <w:rsid w:val="00180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06BA8-B4DD-4204-AE99-D7C3E3FB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14</Pages>
  <Words>4802</Words>
  <Characters>24012</Characters>
  <Application>Microsoft Office Word</Application>
  <DocSecurity>0</DocSecurity>
  <Lines>200</Lines>
  <Paragraphs>57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161</cp:revision>
  <dcterms:created xsi:type="dcterms:W3CDTF">2024-06-13T18:58:00Z</dcterms:created>
  <dcterms:modified xsi:type="dcterms:W3CDTF">2024-07-22T08:49:00Z</dcterms:modified>
</cp:coreProperties>
</file>