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6751FB" w:rsidRDefault="00B45A22" w:rsidP="00A706D3">
      <w:pPr>
        <w:rPr>
          <w:rFonts w:ascii="FrankRuehl" w:hAnsi="FrankRuehl" w:cs="FrankRuehl"/>
          <w:b/>
          <w:bCs/>
          <w:sz w:val="20"/>
          <w:szCs w:val="22"/>
          <w:rtl/>
        </w:rPr>
      </w:pPr>
      <w:r w:rsidRPr="006751FB">
        <w:rPr>
          <w:rFonts w:hint="cs"/>
          <w:sz w:val="20"/>
          <w:szCs w:val="22"/>
          <w:rtl/>
        </w:rPr>
        <w:t>בס"ד</w:t>
      </w:r>
      <w:r w:rsidR="00421972" w:rsidRPr="006751FB">
        <w:rPr>
          <w:rFonts w:hint="cs"/>
          <w:sz w:val="20"/>
          <w:szCs w:val="22"/>
          <w:rtl/>
        </w:rPr>
        <w:t xml:space="preserve">, </w:t>
      </w:r>
      <w:r w:rsidR="00A706D3" w:rsidRPr="006751FB">
        <w:rPr>
          <w:rFonts w:hint="cs"/>
          <w:sz w:val="20"/>
          <w:szCs w:val="22"/>
          <w:rtl/>
        </w:rPr>
        <w:t>אייר תשפ"ו</w:t>
      </w:r>
    </w:p>
    <w:p w:rsidR="00195944" w:rsidRPr="00195944" w:rsidRDefault="00421972" w:rsidP="00195944">
      <w:pPr>
        <w:pStyle w:val="a3"/>
        <w:rPr>
          <w:sz w:val="20"/>
          <w:szCs w:val="24"/>
          <w:u w:val="none"/>
          <w:rtl/>
        </w:rPr>
      </w:pPr>
      <w:r w:rsidRPr="00195944">
        <w:rPr>
          <w:rFonts w:hint="cs"/>
          <w:sz w:val="20"/>
          <w:szCs w:val="24"/>
          <w:u w:val="none"/>
          <w:rtl/>
        </w:rPr>
        <w:t>פתיחה למסכת חולין</w:t>
      </w:r>
    </w:p>
    <w:p w:rsidR="00421972" w:rsidRDefault="00195944" w:rsidP="0044175F">
      <w:pPr>
        <w:pStyle w:val="a3"/>
        <w:rPr>
          <w:rtl/>
        </w:rPr>
      </w:pPr>
      <w:r>
        <w:rPr>
          <w:rFonts w:hint="cs"/>
          <w:rtl/>
        </w:rPr>
        <w:t>שחיטת חולין</w:t>
      </w:r>
      <w:r w:rsidR="0044175F">
        <w:rPr>
          <w:rFonts w:hint="cs"/>
          <w:rtl/>
        </w:rPr>
        <w:t xml:space="preserve"> </w:t>
      </w:r>
      <w:r w:rsidR="0044175F">
        <w:rPr>
          <w:rtl/>
        </w:rPr>
        <w:t>–</w:t>
      </w:r>
      <w:r w:rsidR="0044175F">
        <w:rPr>
          <w:rFonts w:hint="cs"/>
          <w:rtl/>
        </w:rPr>
        <w:t xml:space="preserve"> היתר, מצוה וקדושה</w:t>
      </w:r>
    </w:p>
    <w:p w:rsidR="0044175F" w:rsidRPr="006751FB" w:rsidRDefault="001E4765" w:rsidP="001E4765">
      <w:pPr>
        <w:rPr>
          <w:b/>
          <w:bCs/>
          <w:sz w:val="23"/>
          <w:szCs w:val="23"/>
          <w:u w:val="single"/>
          <w:rtl/>
        </w:rPr>
      </w:pPr>
      <w:r w:rsidRPr="006751FB">
        <w:rPr>
          <w:rFonts w:hint="cs"/>
          <w:b/>
          <w:bCs/>
          <w:sz w:val="23"/>
          <w:szCs w:val="23"/>
          <w:u w:val="single"/>
          <w:rtl/>
        </w:rPr>
        <w:t>א</w:t>
      </w:r>
      <w:r w:rsidR="0044175F" w:rsidRPr="006751FB">
        <w:rPr>
          <w:rFonts w:hint="cs"/>
          <w:b/>
          <w:bCs/>
          <w:sz w:val="23"/>
          <w:szCs w:val="23"/>
          <w:u w:val="single"/>
          <w:rtl/>
        </w:rPr>
        <w:t>. מצות השחיטה</w:t>
      </w:r>
    </w:p>
    <w:p w:rsidR="00775BDA" w:rsidRPr="006751FB" w:rsidRDefault="00775BDA" w:rsidP="00775BDA">
      <w:pPr>
        <w:pStyle w:val="a8"/>
        <w:numPr>
          <w:ilvl w:val="0"/>
          <w:numId w:val="1"/>
        </w:numPr>
        <w:ind w:left="360"/>
        <w:rPr>
          <w:sz w:val="23"/>
          <w:szCs w:val="23"/>
          <w:rtl/>
        </w:rPr>
      </w:pPr>
      <w:r w:rsidRPr="006751FB">
        <w:rPr>
          <w:b/>
          <w:bCs/>
          <w:sz w:val="23"/>
          <w:szCs w:val="23"/>
          <w:rtl/>
        </w:rPr>
        <w:t>ויקרא א</w:t>
      </w:r>
      <w:r w:rsidRPr="006751FB">
        <w:rPr>
          <w:rFonts w:hint="cs"/>
          <w:b/>
          <w:bCs/>
          <w:sz w:val="23"/>
          <w:szCs w:val="23"/>
          <w:rtl/>
        </w:rPr>
        <w:t>':</w:t>
      </w:r>
      <w:r w:rsidRPr="006751FB">
        <w:rPr>
          <w:rFonts w:hint="cs"/>
          <w:sz w:val="23"/>
          <w:szCs w:val="23"/>
          <w:rtl/>
        </w:rPr>
        <w:t xml:space="preserve"> "</w:t>
      </w:r>
      <w:r w:rsidRPr="006751FB">
        <w:rPr>
          <w:sz w:val="23"/>
          <w:szCs w:val="23"/>
          <w:rtl/>
        </w:rPr>
        <w:t>(ג) אִם עֹלָה קָרְבָּנוֹ מִן הַבָּקָר זָכָר תָּמִים יַקְרִיבֶנּוּ אֶל פֶּתַח אֹהֶל מוֹעֵד יַקְרִיב אֹתוֹ לִרְצֹנוֹ לִפְנֵי ה': (ד) וְסָמַךְ יָדוֹ עַל רֹאשׁ הָעֹלָה וְנִרְצָה לוֹ לְכַפֵּר עָלָיו: (ה) וְשָׁחַט אֶת בֶּן הַבָּקָר לִפְנֵי ה' וְהִקְרִיבוּ בְּנֵי אַהֲרֹן הַכֹּהֲנִים אֶת הַדָּם וְזָרְקוּ אֶת הַדָּם עַל הַמִּזְבֵּחַ סָבִיב אֲשֶׁר פֶּתַח אֹהֶל מוֹעֵד:</w:t>
      </w:r>
      <w:r w:rsidRPr="006751FB">
        <w:rPr>
          <w:rFonts w:hint="cs"/>
          <w:sz w:val="23"/>
          <w:szCs w:val="23"/>
          <w:rtl/>
        </w:rPr>
        <w:t>".</w:t>
      </w:r>
    </w:p>
    <w:p w:rsidR="00775BDA" w:rsidRPr="006751FB" w:rsidRDefault="00775BDA" w:rsidP="00775BDA">
      <w:pPr>
        <w:pStyle w:val="a8"/>
        <w:numPr>
          <w:ilvl w:val="0"/>
          <w:numId w:val="1"/>
        </w:numPr>
        <w:ind w:left="360"/>
        <w:rPr>
          <w:sz w:val="23"/>
          <w:szCs w:val="23"/>
          <w:rtl/>
        </w:rPr>
      </w:pPr>
      <w:r w:rsidRPr="006751FB">
        <w:rPr>
          <w:b/>
          <w:bCs/>
          <w:sz w:val="23"/>
          <w:szCs w:val="23"/>
          <w:rtl/>
        </w:rPr>
        <w:t>זבחים</w:t>
      </w:r>
      <w:r w:rsidRPr="006751FB">
        <w:rPr>
          <w:rFonts w:hint="cs"/>
          <w:b/>
          <w:bCs/>
          <w:sz w:val="23"/>
          <w:szCs w:val="23"/>
          <w:rtl/>
        </w:rPr>
        <w:t>,</w:t>
      </w:r>
      <w:r w:rsidRPr="006751FB">
        <w:rPr>
          <w:b/>
          <w:bCs/>
          <w:sz w:val="23"/>
          <w:szCs w:val="23"/>
          <w:rtl/>
        </w:rPr>
        <w:t xml:space="preserve"> דף י</w:t>
      </w:r>
      <w:r w:rsidRPr="006751FB">
        <w:rPr>
          <w:rFonts w:hint="cs"/>
          <w:b/>
          <w:bCs/>
          <w:sz w:val="23"/>
          <w:szCs w:val="23"/>
          <w:rtl/>
        </w:rPr>
        <w:t>"</w:t>
      </w:r>
      <w:r w:rsidRPr="006751FB">
        <w:rPr>
          <w:b/>
          <w:bCs/>
          <w:sz w:val="23"/>
          <w:szCs w:val="23"/>
          <w:rtl/>
        </w:rPr>
        <w:t>ד</w:t>
      </w:r>
      <w:r w:rsidRPr="006751FB">
        <w:rPr>
          <w:rFonts w:hint="cs"/>
          <w:b/>
          <w:bCs/>
          <w:sz w:val="23"/>
          <w:szCs w:val="23"/>
          <w:rtl/>
        </w:rPr>
        <w:t xml:space="preserve"> (ועוד):</w:t>
      </w:r>
      <w:r w:rsidRPr="006751FB">
        <w:rPr>
          <w:rFonts w:hint="cs"/>
          <w:sz w:val="23"/>
          <w:szCs w:val="23"/>
          <w:rtl/>
        </w:rPr>
        <w:t xml:space="preserve"> "</w:t>
      </w:r>
      <w:r w:rsidRPr="006751FB">
        <w:rPr>
          <w:sz w:val="23"/>
          <w:szCs w:val="23"/>
          <w:rtl/>
        </w:rPr>
        <w:t>שחיטה לאו עבודה היא</w:t>
      </w:r>
      <w:r w:rsidRPr="006751FB">
        <w:rPr>
          <w:rFonts w:hint="cs"/>
          <w:sz w:val="23"/>
          <w:szCs w:val="23"/>
          <w:rtl/>
        </w:rPr>
        <w:t>"</w:t>
      </w:r>
      <w:r w:rsidRPr="006751FB">
        <w:rPr>
          <w:sz w:val="23"/>
          <w:szCs w:val="23"/>
          <w:rtl/>
        </w:rPr>
        <w:t>.</w:t>
      </w:r>
    </w:p>
    <w:p w:rsidR="00775BDA" w:rsidRPr="006751FB" w:rsidRDefault="00775BDA" w:rsidP="00775BDA">
      <w:pPr>
        <w:pStyle w:val="a8"/>
        <w:numPr>
          <w:ilvl w:val="0"/>
          <w:numId w:val="1"/>
        </w:numPr>
        <w:ind w:left="360"/>
        <w:rPr>
          <w:sz w:val="23"/>
          <w:szCs w:val="23"/>
          <w:rtl/>
        </w:rPr>
      </w:pPr>
      <w:r w:rsidRPr="006751FB">
        <w:rPr>
          <w:rFonts w:hint="cs"/>
          <w:b/>
          <w:bCs/>
          <w:sz w:val="23"/>
          <w:szCs w:val="23"/>
          <w:rtl/>
        </w:rPr>
        <w:t xml:space="preserve">תוספות שם: </w:t>
      </w:r>
      <w:r w:rsidRPr="006751FB">
        <w:rPr>
          <w:rFonts w:hint="cs"/>
          <w:sz w:val="23"/>
          <w:szCs w:val="23"/>
          <w:rtl/>
        </w:rPr>
        <w:t>"</w:t>
      </w:r>
      <w:r w:rsidRPr="006751FB">
        <w:rPr>
          <w:sz w:val="23"/>
          <w:szCs w:val="23"/>
          <w:rtl/>
        </w:rPr>
        <w:t>פירש בקונטרס מדאתכשרו בה כל הפסולים</w:t>
      </w:r>
      <w:r w:rsidRPr="006751FB">
        <w:rPr>
          <w:rFonts w:hint="cs"/>
          <w:sz w:val="23"/>
          <w:szCs w:val="23"/>
          <w:rtl/>
        </w:rPr>
        <w:t>,</w:t>
      </w:r>
      <w:r w:rsidRPr="006751FB">
        <w:rPr>
          <w:sz w:val="23"/>
          <w:szCs w:val="23"/>
          <w:rtl/>
        </w:rPr>
        <w:t xml:space="preserve"> ואי אפשר לומר כן</w:t>
      </w:r>
      <w:r w:rsidRPr="006751FB">
        <w:rPr>
          <w:rFonts w:hint="cs"/>
          <w:sz w:val="23"/>
          <w:szCs w:val="23"/>
          <w:rtl/>
        </w:rPr>
        <w:t xml:space="preserve"> ... </w:t>
      </w:r>
      <w:r w:rsidRPr="006751FB">
        <w:rPr>
          <w:sz w:val="23"/>
          <w:szCs w:val="23"/>
          <w:rtl/>
        </w:rPr>
        <w:t xml:space="preserve">וה"ר יעקב דאורלינ"ש מפרש לאו עבודה היא לפי ששוה בחולין ובקדשים </w:t>
      </w:r>
      <w:r w:rsidRPr="006751FB">
        <w:rPr>
          <w:sz w:val="23"/>
          <w:szCs w:val="23"/>
          <w:u w:val="single"/>
          <w:rtl/>
        </w:rPr>
        <w:t>א"כ לאו מטעם עבודה צוה המקום שחיטה</w:t>
      </w:r>
      <w:r w:rsidRPr="006751FB">
        <w:rPr>
          <w:rFonts w:hint="cs"/>
          <w:sz w:val="23"/>
          <w:szCs w:val="23"/>
          <w:rtl/>
        </w:rPr>
        <w:t>".</w:t>
      </w:r>
    </w:p>
    <w:p w:rsidR="00775BDA" w:rsidRPr="006751FB" w:rsidRDefault="00775BDA" w:rsidP="00775BDA">
      <w:pPr>
        <w:pStyle w:val="a8"/>
        <w:numPr>
          <w:ilvl w:val="0"/>
          <w:numId w:val="1"/>
        </w:numPr>
        <w:ind w:left="360"/>
        <w:rPr>
          <w:sz w:val="23"/>
          <w:szCs w:val="23"/>
          <w:rtl/>
        </w:rPr>
      </w:pPr>
      <w:r w:rsidRPr="006751FB">
        <w:rPr>
          <w:b/>
          <w:bCs/>
          <w:sz w:val="23"/>
          <w:szCs w:val="23"/>
          <w:rtl/>
        </w:rPr>
        <w:t>דברים י</w:t>
      </w:r>
      <w:r w:rsidRPr="006751FB">
        <w:rPr>
          <w:rFonts w:hint="cs"/>
          <w:b/>
          <w:bCs/>
          <w:sz w:val="23"/>
          <w:szCs w:val="23"/>
          <w:rtl/>
        </w:rPr>
        <w:t>"</w:t>
      </w:r>
      <w:r w:rsidRPr="006751FB">
        <w:rPr>
          <w:b/>
          <w:bCs/>
          <w:sz w:val="23"/>
          <w:szCs w:val="23"/>
          <w:rtl/>
        </w:rPr>
        <w:t>ב</w:t>
      </w:r>
      <w:r w:rsidRPr="006751FB">
        <w:rPr>
          <w:rFonts w:hint="cs"/>
          <w:b/>
          <w:bCs/>
          <w:sz w:val="23"/>
          <w:szCs w:val="23"/>
          <w:rtl/>
        </w:rPr>
        <w:t>:</w:t>
      </w:r>
      <w:r w:rsidRPr="006751FB">
        <w:rPr>
          <w:rFonts w:hint="cs"/>
          <w:sz w:val="23"/>
          <w:szCs w:val="23"/>
          <w:rtl/>
        </w:rPr>
        <w:t xml:space="preserve"> "</w:t>
      </w:r>
      <w:r w:rsidRPr="006751FB">
        <w:rPr>
          <w:sz w:val="23"/>
          <w:szCs w:val="23"/>
          <w:rtl/>
        </w:rPr>
        <w:t xml:space="preserve">(כ) כִּי יַרְחִיב ה' אֱלֹהֶיךָ אֶת גְּבֻלְךָ כַּאֲשֶׁר דִּבֶּר לָךְ וְאָמַרְתָּ אֹכְלָה בָשָׂר כִּי תְאַוֶּה נַפְשְׁךָ לֶאֱכֹל בָּשָׂר בְּכָל אַוַּת נַפְשְׁךָ תֹּאכַל בָּשָׂר: (כא) כִּי יִרְחַק מִמְּךָ הַמָּקוֹם אֲשֶׁר יִבְחַר ה' אֱלֹהֶיךָ לָשׂוּם שְׁמוֹ שָׁם </w:t>
      </w:r>
      <w:r w:rsidRPr="00575701">
        <w:rPr>
          <w:b/>
          <w:bCs/>
          <w:sz w:val="23"/>
          <w:szCs w:val="23"/>
          <w:rtl/>
        </w:rPr>
        <w:t>וְזָבַחְתָּ</w:t>
      </w:r>
      <w:r w:rsidRPr="006751FB">
        <w:rPr>
          <w:sz w:val="23"/>
          <w:szCs w:val="23"/>
          <w:rtl/>
        </w:rPr>
        <w:t xml:space="preserve"> מִבְּקָרְךָ וּמִצֹּאנְךָ אֲשֶׁר נָתַן ה' לְךָ כַּאֲשֶׁר צִוִּיתִךָ וְאָכַלְתָּ בִּשְׁעָרֶיךָ בְּכֹל אַוַּת נַפְשֶׁךָ:</w:t>
      </w:r>
      <w:r w:rsidRPr="006751FB">
        <w:rPr>
          <w:rFonts w:hint="cs"/>
          <w:sz w:val="23"/>
          <w:szCs w:val="23"/>
          <w:rtl/>
        </w:rPr>
        <w:t>".</w:t>
      </w:r>
      <w:bookmarkStart w:id="0" w:name="_GoBack"/>
      <w:bookmarkEnd w:id="0"/>
    </w:p>
    <w:p w:rsidR="00775BDA" w:rsidRPr="006751FB" w:rsidRDefault="00775BDA" w:rsidP="00775BDA">
      <w:pPr>
        <w:pStyle w:val="a8"/>
        <w:numPr>
          <w:ilvl w:val="0"/>
          <w:numId w:val="1"/>
        </w:numPr>
        <w:ind w:left="360"/>
        <w:rPr>
          <w:sz w:val="23"/>
          <w:szCs w:val="23"/>
          <w:rtl/>
        </w:rPr>
      </w:pPr>
      <w:r w:rsidRPr="006751FB">
        <w:rPr>
          <w:rFonts w:hint="cs"/>
          <w:b/>
          <w:bCs/>
          <w:sz w:val="23"/>
          <w:szCs w:val="23"/>
          <w:rtl/>
        </w:rPr>
        <w:t xml:space="preserve">רש"י שם: </w:t>
      </w:r>
      <w:r w:rsidRPr="006751FB">
        <w:rPr>
          <w:rFonts w:hint="cs"/>
          <w:sz w:val="23"/>
          <w:szCs w:val="23"/>
          <w:rtl/>
        </w:rPr>
        <w:t>"</w:t>
      </w:r>
      <w:r w:rsidRPr="006751FB">
        <w:rPr>
          <w:sz w:val="23"/>
          <w:szCs w:val="23"/>
          <w:rtl/>
        </w:rPr>
        <w:t>וזבחת וגו' כאשר צויתך - למדנו שיש צווי בזביחה היאך ישחוט, והן הלכות שחיטה שנאמרו למשה בסיני</w:t>
      </w:r>
      <w:r w:rsidRPr="006751FB">
        <w:rPr>
          <w:rFonts w:hint="cs"/>
          <w:sz w:val="23"/>
          <w:szCs w:val="23"/>
          <w:rtl/>
        </w:rPr>
        <w:t>".</w:t>
      </w:r>
    </w:p>
    <w:p w:rsidR="00775BDA" w:rsidRPr="006751FB" w:rsidRDefault="00775BDA" w:rsidP="00775BDA">
      <w:pPr>
        <w:pStyle w:val="a8"/>
        <w:numPr>
          <w:ilvl w:val="0"/>
          <w:numId w:val="1"/>
        </w:numPr>
        <w:ind w:left="360"/>
        <w:rPr>
          <w:sz w:val="23"/>
          <w:szCs w:val="23"/>
          <w:rtl/>
        </w:rPr>
      </w:pPr>
      <w:r w:rsidRPr="006751FB">
        <w:rPr>
          <w:b/>
          <w:bCs/>
          <w:sz w:val="23"/>
          <w:szCs w:val="23"/>
          <w:rtl/>
        </w:rPr>
        <w:t>חולין</w:t>
      </w:r>
      <w:r w:rsidRPr="006751FB">
        <w:rPr>
          <w:rFonts w:hint="cs"/>
          <w:b/>
          <w:bCs/>
          <w:sz w:val="23"/>
          <w:szCs w:val="23"/>
          <w:rtl/>
        </w:rPr>
        <w:t>, דף כ"ז:</w:t>
      </w:r>
      <w:r w:rsidRPr="006751FB">
        <w:rPr>
          <w:rFonts w:hint="cs"/>
          <w:sz w:val="23"/>
          <w:szCs w:val="23"/>
          <w:rtl/>
        </w:rPr>
        <w:t xml:space="preserve"> "</w:t>
      </w:r>
      <w:r w:rsidRPr="006751FB">
        <w:rPr>
          <w:sz w:val="23"/>
          <w:szCs w:val="23"/>
          <w:rtl/>
        </w:rPr>
        <w:t>שהייה דרסה חלדה הגרמה ועיקור מנלן? אלא גמרא, שחיטה מן הצואר נמי גמרא</w:t>
      </w:r>
      <w:r w:rsidRPr="006751FB">
        <w:rPr>
          <w:rFonts w:hint="cs"/>
          <w:sz w:val="23"/>
          <w:szCs w:val="23"/>
          <w:rtl/>
        </w:rPr>
        <w:t>"</w:t>
      </w:r>
      <w:r w:rsidRPr="006751FB">
        <w:rPr>
          <w:sz w:val="23"/>
          <w:szCs w:val="23"/>
          <w:rtl/>
        </w:rPr>
        <w:t>.</w:t>
      </w:r>
    </w:p>
    <w:p w:rsidR="00775BDA" w:rsidRPr="006751FB" w:rsidRDefault="00775BDA" w:rsidP="00775BDA">
      <w:pPr>
        <w:pStyle w:val="a8"/>
        <w:numPr>
          <w:ilvl w:val="0"/>
          <w:numId w:val="1"/>
        </w:numPr>
        <w:ind w:left="360"/>
        <w:rPr>
          <w:sz w:val="23"/>
          <w:szCs w:val="23"/>
        </w:rPr>
      </w:pPr>
      <w:r w:rsidRPr="006751FB">
        <w:rPr>
          <w:b/>
          <w:bCs/>
          <w:sz w:val="23"/>
          <w:szCs w:val="23"/>
          <w:rtl/>
        </w:rPr>
        <w:t>רמב"ן דברים</w:t>
      </w:r>
      <w:r w:rsidRPr="006751FB">
        <w:rPr>
          <w:rFonts w:hint="cs"/>
          <w:b/>
          <w:bCs/>
          <w:sz w:val="23"/>
          <w:szCs w:val="23"/>
          <w:rtl/>
        </w:rPr>
        <w:t>, שם:</w:t>
      </w:r>
      <w:r w:rsidRPr="006751FB">
        <w:rPr>
          <w:rFonts w:hint="cs"/>
          <w:sz w:val="23"/>
          <w:szCs w:val="23"/>
          <w:rtl/>
        </w:rPr>
        <w:t xml:space="preserve"> "</w:t>
      </w:r>
      <w:r w:rsidRPr="006751FB">
        <w:rPr>
          <w:sz w:val="23"/>
          <w:szCs w:val="23"/>
          <w:rtl/>
        </w:rPr>
        <w:t>וטעם וזבחת וגו' כאשר צויתיך - על דעת רבותינו (חולין כח א), כאשר צויתיך על פה מהלכה למשה מסיני</w:t>
      </w:r>
      <w:r w:rsidRPr="006751FB">
        <w:rPr>
          <w:rFonts w:hint="cs"/>
          <w:sz w:val="23"/>
          <w:szCs w:val="23"/>
          <w:rtl/>
        </w:rPr>
        <w:t xml:space="preserve"> ... </w:t>
      </w:r>
      <w:r w:rsidRPr="006751FB">
        <w:rPr>
          <w:sz w:val="23"/>
          <w:szCs w:val="23"/>
          <w:rtl/>
        </w:rPr>
        <w:t>ודע כי שחיטה בלשון הקדש הוא ה</w:t>
      </w:r>
      <w:r w:rsidR="00575701">
        <w:rPr>
          <w:rFonts w:hint="cs"/>
          <w:sz w:val="23"/>
          <w:szCs w:val="23"/>
          <w:rtl/>
        </w:rPr>
        <w:t>י</w:t>
      </w:r>
      <w:r w:rsidRPr="006751FB">
        <w:rPr>
          <w:sz w:val="23"/>
          <w:szCs w:val="23"/>
          <w:rtl/>
        </w:rPr>
        <w:t>כרת סימני הצ</w:t>
      </w:r>
      <w:r w:rsidR="007C6E3A">
        <w:rPr>
          <w:rFonts w:hint="cs"/>
          <w:sz w:val="23"/>
          <w:szCs w:val="23"/>
          <w:rtl/>
        </w:rPr>
        <w:t>ו</w:t>
      </w:r>
      <w:r w:rsidRPr="006751FB">
        <w:rPr>
          <w:sz w:val="23"/>
          <w:szCs w:val="23"/>
          <w:rtl/>
        </w:rPr>
        <w:t>ואר</w:t>
      </w:r>
      <w:r w:rsidRPr="006751FB">
        <w:rPr>
          <w:rFonts w:hint="cs"/>
          <w:sz w:val="23"/>
          <w:szCs w:val="23"/>
          <w:rtl/>
        </w:rPr>
        <w:t xml:space="preserve"> ... </w:t>
      </w:r>
      <w:r w:rsidRPr="006751FB">
        <w:rPr>
          <w:sz w:val="23"/>
          <w:szCs w:val="23"/>
          <w:rtl/>
        </w:rPr>
        <w:t xml:space="preserve">והנה מתחלה צוה שיהיה כל מה שהם אוכלים שלמים, והם שחוטים כמשפט הקרבנות, ועתה כשבא להתיר בשר החולין אמר וזבחת מבקרך ומצאנך כאשר צויתיך - בהיותם קרבנות, ותאכל אותם חולין בכל תאות נפשך, </w:t>
      </w:r>
      <w:r w:rsidRPr="006751FB">
        <w:rPr>
          <w:sz w:val="23"/>
          <w:szCs w:val="23"/>
          <w:u w:val="single"/>
          <w:rtl/>
        </w:rPr>
        <w:t>לומר שיתירם חולין בכל מקום ובלבד שיהיו זבוחין כאשר צוה מתחלה בהיותם כולם קרבנות, וזהו פשוטו של מקרא זה על הנכון</w:t>
      </w:r>
      <w:r w:rsidRPr="006751FB">
        <w:rPr>
          <w:sz w:val="23"/>
          <w:szCs w:val="23"/>
          <w:rtl/>
        </w:rPr>
        <w:t xml:space="preserve">. ושמא רבותינו נתכונו בזה כשאמרו בספרי (ראה לט), כאשר צויתיך, מה קדשים בשחיטה אף חולין בשחיטה. </w:t>
      </w:r>
      <w:r w:rsidRPr="006751FB">
        <w:rPr>
          <w:sz w:val="23"/>
          <w:szCs w:val="23"/>
          <w:u w:val="single"/>
          <w:rtl/>
        </w:rPr>
        <w:t>והנה מצות השחיטה מפורשת בכאן, ומבוארת מדברי רבותינו בקבלה</w:t>
      </w:r>
      <w:r w:rsidRPr="006751FB">
        <w:rPr>
          <w:rFonts w:hint="cs"/>
          <w:sz w:val="23"/>
          <w:szCs w:val="23"/>
          <w:rtl/>
        </w:rPr>
        <w:t>".</w:t>
      </w:r>
    </w:p>
    <w:p w:rsidR="0044175F" w:rsidRPr="006751FB" w:rsidRDefault="0044175F" w:rsidP="0044175F">
      <w:pPr>
        <w:pStyle w:val="a8"/>
        <w:numPr>
          <w:ilvl w:val="0"/>
          <w:numId w:val="1"/>
        </w:numPr>
        <w:ind w:left="360"/>
        <w:rPr>
          <w:sz w:val="23"/>
          <w:szCs w:val="23"/>
          <w:rtl/>
        </w:rPr>
      </w:pPr>
      <w:r w:rsidRPr="006751FB">
        <w:rPr>
          <w:b/>
          <w:bCs/>
          <w:sz w:val="23"/>
          <w:szCs w:val="23"/>
          <w:rtl/>
        </w:rPr>
        <w:t>רמב"ם שחיטה</w:t>
      </w:r>
      <w:r w:rsidRPr="006751FB">
        <w:rPr>
          <w:rFonts w:hint="cs"/>
          <w:b/>
          <w:bCs/>
          <w:sz w:val="23"/>
          <w:szCs w:val="23"/>
          <w:rtl/>
        </w:rPr>
        <w:t>, א' א':</w:t>
      </w:r>
      <w:r w:rsidRPr="006751FB">
        <w:rPr>
          <w:rFonts w:hint="cs"/>
          <w:sz w:val="23"/>
          <w:szCs w:val="23"/>
          <w:rtl/>
        </w:rPr>
        <w:t xml:space="preserve"> "</w:t>
      </w:r>
      <w:r w:rsidRPr="006751FB">
        <w:rPr>
          <w:sz w:val="23"/>
          <w:szCs w:val="23"/>
          <w:rtl/>
        </w:rPr>
        <w:t>מצות עשה שישחוט מי שירצה לאכול בשר בהמה חיה ועוף ואחר כך יאכל שנאמר וזבחת מבקרך ומצאנך</w:t>
      </w:r>
      <w:r w:rsidRPr="006751FB">
        <w:rPr>
          <w:rFonts w:hint="cs"/>
          <w:sz w:val="23"/>
          <w:szCs w:val="23"/>
          <w:rtl/>
        </w:rPr>
        <w:t>".</w:t>
      </w:r>
    </w:p>
    <w:p w:rsidR="0044175F" w:rsidRPr="006751FB" w:rsidRDefault="0044175F" w:rsidP="0044175F">
      <w:pPr>
        <w:pStyle w:val="a8"/>
        <w:numPr>
          <w:ilvl w:val="0"/>
          <w:numId w:val="1"/>
        </w:numPr>
        <w:ind w:left="360"/>
        <w:rPr>
          <w:sz w:val="23"/>
          <w:szCs w:val="23"/>
          <w:rtl/>
        </w:rPr>
      </w:pPr>
      <w:r w:rsidRPr="006751FB">
        <w:rPr>
          <w:rFonts w:hint="cs"/>
          <w:b/>
          <w:bCs/>
          <w:sz w:val="23"/>
          <w:szCs w:val="23"/>
          <w:rtl/>
        </w:rPr>
        <w:t>השגות הראב"ד למניין המצוות של הרמב"ם, עשה קמ"ו:</w:t>
      </w:r>
      <w:r w:rsidRPr="006751FB">
        <w:rPr>
          <w:rFonts w:hint="cs"/>
          <w:sz w:val="23"/>
          <w:szCs w:val="23"/>
          <w:rtl/>
        </w:rPr>
        <w:t xml:space="preserve"> "</w:t>
      </w:r>
      <w:r w:rsidRPr="006751FB">
        <w:rPr>
          <w:sz w:val="23"/>
          <w:szCs w:val="23"/>
          <w:rtl/>
        </w:rPr>
        <w:t>לשחוט בהמה חיה ועוף ואחר כך יאכל בשרן. א</w:t>
      </w:r>
      <w:r w:rsidRPr="006751FB">
        <w:rPr>
          <w:rFonts w:hint="cs"/>
          <w:sz w:val="23"/>
          <w:szCs w:val="23"/>
          <w:rtl/>
        </w:rPr>
        <w:t xml:space="preserve">מר אברהם: </w:t>
      </w:r>
      <w:r w:rsidRPr="006751FB">
        <w:rPr>
          <w:sz w:val="23"/>
          <w:szCs w:val="23"/>
          <w:rtl/>
        </w:rPr>
        <w:t>זה אין לו טעם</w:t>
      </w:r>
      <w:r w:rsidRPr="006751FB">
        <w:rPr>
          <w:rFonts w:hint="cs"/>
          <w:sz w:val="23"/>
          <w:szCs w:val="23"/>
          <w:rtl/>
        </w:rPr>
        <w:t>,</w:t>
      </w:r>
      <w:r w:rsidRPr="006751FB">
        <w:rPr>
          <w:sz w:val="23"/>
          <w:szCs w:val="23"/>
          <w:rtl/>
        </w:rPr>
        <w:t xml:space="preserve"> ואולי לאו הבא מכלל עשה עשה</w:t>
      </w:r>
      <w:r w:rsidRPr="006751FB">
        <w:rPr>
          <w:rFonts w:hint="cs"/>
          <w:sz w:val="23"/>
          <w:szCs w:val="23"/>
          <w:rtl/>
        </w:rPr>
        <w:t>"</w:t>
      </w:r>
      <w:r w:rsidRPr="006751FB">
        <w:rPr>
          <w:sz w:val="23"/>
          <w:szCs w:val="23"/>
          <w:rtl/>
        </w:rPr>
        <w:t>.</w:t>
      </w:r>
    </w:p>
    <w:p w:rsidR="0044175F" w:rsidRPr="006751FB" w:rsidRDefault="0044175F" w:rsidP="0044175F">
      <w:pPr>
        <w:pStyle w:val="a8"/>
        <w:numPr>
          <w:ilvl w:val="0"/>
          <w:numId w:val="1"/>
        </w:numPr>
        <w:ind w:left="360"/>
        <w:rPr>
          <w:sz w:val="23"/>
          <w:szCs w:val="23"/>
          <w:rtl/>
        </w:rPr>
      </w:pPr>
      <w:r w:rsidRPr="006751FB">
        <w:rPr>
          <w:b/>
          <w:bCs/>
          <w:sz w:val="23"/>
          <w:szCs w:val="23"/>
          <w:rtl/>
        </w:rPr>
        <w:t>כסף משנה</w:t>
      </w:r>
      <w:r w:rsidRPr="006751FB">
        <w:rPr>
          <w:rFonts w:hint="cs"/>
          <w:b/>
          <w:bCs/>
          <w:sz w:val="23"/>
          <w:szCs w:val="23"/>
          <w:rtl/>
        </w:rPr>
        <w:t>, שם:</w:t>
      </w:r>
      <w:r w:rsidRPr="006751FB">
        <w:rPr>
          <w:rFonts w:hint="cs"/>
          <w:sz w:val="23"/>
          <w:szCs w:val="23"/>
          <w:rtl/>
        </w:rPr>
        <w:t xml:space="preserve"> "</w:t>
      </w:r>
      <w:r w:rsidRPr="006751FB">
        <w:rPr>
          <w:sz w:val="23"/>
          <w:szCs w:val="23"/>
          <w:rtl/>
        </w:rPr>
        <w:t>נראה שטעמו מפני שאין זו מצוה מחוייבת שאם ירצה שלא לאכול בשר או אם ירצה שלא לשחוט הוא בעצמו רשאי אבל הוא לאו הבא מכלל עשה לא תאכל אבר מן החי ולא נבלה הא שחוטה אכול. וי"ל לדעת רבינו שהיא עשה למי שירצה לאכול בשר שישחוט או ישחוט לו אחר</w:t>
      </w:r>
      <w:r w:rsidRPr="006751FB">
        <w:rPr>
          <w:rFonts w:hint="cs"/>
          <w:sz w:val="23"/>
          <w:szCs w:val="23"/>
          <w:rtl/>
        </w:rPr>
        <w:t>".</w:t>
      </w:r>
    </w:p>
    <w:p w:rsidR="0044175F" w:rsidRPr="006751FB" w:rsidRDefault="0044175F" w:rsidP="0044175F">
      <w:pPr>
        <w:pStyle w:val="a8"/>
        <w:numPr>
          <w:ilvl w:val="0"/>
          <w:numId w:val="1"/>
        </w:numPr>
        <w:ind w:left="360"/>
        <w:rPr>
          <w:sz w:val="23"/>
          <w:szCs w:val="23"/>
          <w:rtl/>
        </w:rPr>
      </w:pPr>
      <w:r w:rsidRPr="006751FB">
        <w:rPr>
          <w:b/>
          <w:bCs/>
          <w:sz w:val="23"/>
          <w:szCs w:val="23"/>
          <w:rtl/>
        </w:rPr>
        <w:t>שולחן ערוך יורה דעה</w:t>
      </w:r>
      <w:r w:rsidRPr="006751FB">
        <w:rPr>
          <w:rFonts w:hint="cs"/>
          <w:b/>
          <w:bCs/>
          <w:sz w:val="23"/>
          <w:szCs w:val="23"/>
          <w:rtl/>
        </w:rPr>
        <w:t>, א' ז':</w:t>
      </w:r>
      <w:r w:rsidRPr="006751FB">
        <w:rPr>
          <w:rFonts w:hint="cs"/>
          <w:sz w:val="23"/>
          <w:szCs w:val="23"/>
          <w:rtl/>
        </w:rPr>
        <w:t xml:space="preserve"> "</w:t>
      </w:r>
      <w:r w:rsidRPr="006751FB">
        <w:rPr>
          <w:sz w:val="23"/>
          <w:szCs w:val="23"/>
          <w:rtl/>
        </w:rPr>
        <w:t>השומע ואינו מדבר, אם הוא מומחה, שוחט אפי' לכתחלה, אם אחר מברך</w:t>
      </w:r>
      <w:r w:rsidRPr="006751FB">
        <w:rPr>
          <w:rFonts w:hint="cs"/>
          <w:sz w:val="23"/>
          <w:szCs w:val="23"/>
          <w:rtl/>
        </w:rPr>
        <w:t>".</w:t>
      </w:r>
    </w:p>
    <w:p w:rsidR="0044175F" w:rsidRPr="006751FB" w:rsidRDefault="0044175F" w:rsidP="0044175F">
      <w:pPr>
        <w:pStyle w:val="a8"/>
        <w:numPr>
          <w:ilvl w:val="0"/>
          <w:numId w:val="1"/>
        </w:numPr>
        <w:ind w:left="360"/>
        <w:rPr>
          <w:sz w:val="23"/>
          <w:szCs w:val="23"/>
        </w:rPr>
      </w:pPr>
      <w:r w:rsidRPr="006751FB">
        <w:rPr>
          <w:b/>
          <w:bCs/>
          <w:sz w:val="23"/>
          <w:szCs w:val="23"/>
          <w:rtl/>
        </w:rPr>
        <w:t xml:space="preserve">ט"ז </w:t>
      </w:r>
      <w:r w:rsidRPr="006751FB">
        <w:rPr>
          <w:rFonts w:hint="cs"/>
          <w:b/>
          <w:bCs/>
          <w:sz w:val="23"/>
          <w:szCs w:val="23"/>
          <w:rtl/>
        </w:rPr>
        <w:t>שם, ס"ק י"ז:</w:t>
      </w:r>
      <w:r w:rsidRPr="006751FB">
        <w:rPr>
          <w:rFonts w:hint="cs"/>
          <w:sz w:val="23"/>
          <w:szCs w:val="23"/>
          <w:rtl/>
        </w:rPr>
        <w:t xml:space="preserve"> "...</w:t>
      </w:r>
      <w:r w:rsidRPr="006751FB">
        <w:rPr>
          <w:sz w:val="23"/>
          <w:szCs w:val="23"/>
          <w:rtl/>
        </w:rPr>
        <w:t xml:space="preserve"> אלא דבשחיטה נראה טעמו דאחר מברך שפיר</w:t>
      </w:r>
      <w:r w:rsidRPr="006751FB">
        <w:rPr>
          <w:rFonts w:hint="cs"/>
          <w:sz w:val="23"/>
          <w:szCs w:val="23"/>
          <w:rtl/>
        </w:rPr>
        <w:t>,</w:t>
      </w:r>
      <w:r w:rsidRPr="006751FB">
        <w:rPr>
          <w:sz w:val="23"/>
          <w:szCs w:val="23"/>
          <w:rtl/>
        </w:rPr>
        <w:t xml:space="preserve"> דברכת השחיטה אינה באה על השחיטה עצמה </w:t>
      </w:r>
      <w:r w:rsidRPr="006751FB">
        <w:rPr>
          <w:sz w:val="23"/>
          <w:szCs w:val="23"/>
          <w:u w:val="single"/>
          <w:rtl/>
        </w:rPr>
        <w:t>דהא אין חיוב לשחיטה אם אינו רוצה לאכול</w:t>
      </w:r>
      <w:r w:rsidRPr="006751FB">
        <w:rPr>
          <w:rFonts w:hint="cs"/>
          <w:sz w:val="23"/>
          <w:szCs w:val="23"/>
          <w:u w:val="single"/>
          <w:rtl/>
        </w:rPr>
        <w:t>,</w:t>
      </w:r>
      <w:r w:rsidRPr="006751FB">
        <w:rPr>
          <w:sz w:val="23"/>
          <w:szCs w:val="23"/>
          <w:u w:val="single"/>
          <w:rtl/>
        </w:rPr>
        <w:t xml:space="preserve"> אלא עיקר הכוונה לתת שבח למקום ב"ה על שאסר לנו אכילת בשר בלא שחיטה ובזה ודאי כל ישראל שייך באותה ברכה</w:t>
      </w:r>
      <w:r w:rsidRPr="006751FB">
        <w:rPr>
          <w:sz w:val="23"/>
          <w:szCs w:val="23"/>
          <w:rtl/>
        </w:rPr>
        <w:t xml:space="preserve"> שהרי על כולם יש איסור אלא שאין מקום לברך שבח זה אלא בשעת שחיטת שום בהמה</w:t>
      </w:r>
      <w:r w:rsidRPr="006751FB">
        <w:rPr>
          <w:rFonts w:hint="cs"/>
          <w:sz w:val="23"/>
          <w:szCs w:val="23"/>
          <w:rtl/>
        </w:rPr>
        <w:t>.</w:t>
      </w:r>
      <w:r w:rsidRPr="006751FB">
        <w:rPr>
          <w:sz w:val="23"/>
          <w:szCs w:val="23"/>
          <w:rtl/>
        </w:rPr>
        <w:t xml:space="preserve"> דוגמא לדבר שזכר ב"י בסי' רס"ה בשם ר"ת בברכת להכניסו בברית שהיא שבח והודיה בכל שעה על קדושה זו ע"ש ומ"ה ניחא בברכת אירוסין שהחתן מארס והרב מברך דגם שם מברך על איסור עריות שאסר לכל ישראל</w:t>
      </w:r>
      <w:r w:rsidRPr="006751FB">
        <w:rPr>
          <w:rFonts w:hint="cs"/>
          <w:sz w:val="23"/>
          <w:szCs w:val="23"/>
          <w:rtl/>
        </w:rPr>
        <w:t>.</w:t>
      </w:r>
      <w:r w:rsidRPr="006751FB">
        <w:rPr>
          <w:sz w:val="23"/>
          <w:szCs w:val="23"/>
          <w:rtl/>
        </w:rPr>
        <w:t xml:space="preserve"> אבל בהפרשת תרומה הוה עיקר הברכה על מצות הפרשה לא על איסור אכילת טבל שהרי מצות ההפרשה חיוב עליו אפילו אם אינו רוצה לאכול מן התבואה עדיין א"כ הוה מצוה זאת כשאר מצות</w:t>
      </w:r>
      <w:r w:rsidRPr="006751FB">
        <w:rPr>
          <w:rFonts w:hint="cs"/>
          <w:sz w:val="23"/>
          <w:szCs w:val="23"/>
          <w:rtl/>
        </w:rPr>
        <w:t>".</w:t>
      </w:r>
    </w:p>
    <w:p w:rsidR="00AA586D" w:rsidRPr="006751FB" w:rsidRDefault="00AA586D" w:rsidP="00AA586D">
      <w:pPr>
        <w:pStyle w:val="a8"/>
        <w:numPr>
          <w:ilvl w:val="0"/>
          <w:numId w:val="1"/>
        </w:numPr>
        <w:ind w:left="360"/>
        <w:rPr>
          <w:sz w:val="23"/>
          <w:szCs w:val="23"/>
        </w:rPr>
      </w:pPr>
      <w:r w:rsidRPr="006751FB">
        <w:rPr>
          <w:b/>
          <w:bCs/>
          <w:sz w:val="23"/>
          <w:szCs w:val="23"/>
          <w:rtl/>
        </w:rPr>
        <w:t>שו"ת הר צבי</w:t>
      </w:r>
      <w:r w:rsidRPr="006751FB">
        <w:rPr>
          <w:rFonts w:hint="cs"/>
          <w:b/>
          <w:bCs/>
          <w:sz w:val="23"/>
          <w:szCs w:val="23"/>
          <w:rtl/>
        </w:rPr>
        <w:t>, יורה דעה א':</w:t>
      </w:r>
      <w:r w:rsidRPr="006751FB">
        <w:rPr>
          <w:rFonts w:hint="cs"/>
          <w:sz w:val="23"/>
          <w:szCs w:val="23"/>
          <w:rtl/>
        </w:rPr>
        <w:t xml:space="preserve"> "</w:t>
      </w:r>
      <w:r w:rsidRPr="006751FB">
        <w:rPr>
          <w:sz w:val="23"/>
          <w:szCs w:val="23"/>
          <w:rtl/>
        </w:rPr>
        <w:t>בט"ז יור"ד (סימן א) כתב שברכת השחיטה אינה באה על השחיטה עצמה דהא אין חיוב לשחיטה אם אינו רוצה לאכול, אלא עיקר הברכה לתת שבח למקום</w:t>
      </w:r>
      <w:r w:rsidRPr="006751FB">
        <w:rPr>
          <w:rFonts w:hint="cs"/>
          <w:sz w:val="23"/>
          <w:szCs w:val="23"/>
          <w:rtl/>
        </w:rPr>
        <w:t xml:space="preserve"> ... </w:t>
      </w:r>
      <w:r w:rsidRPr="006751FB">
        <w:rPr>
          <w:sz w:val="23"/>
          <w:szCs w:val="23"/>
          <w:rtl/>
        </w:rPr>
        <w:t>ובספר עצי לבונה הקשה עליו דא"כ אין צריך לברך עובר לעשייתן, וזה היפך כל הפוסקים בסימן יט שכתבו שהשוחט צריך שיברך קודם השחיטה, וגם הרמב"ם (פי"א מהל' ברכות ה"ו) כתב, דאפילו אם שחט בלא ברכה דאין לברך אח"כ, ואמאי הא לא הוי אלא שבח וא"צ עובר לעשייתו</w:t>
      </w:r>
      <w:r w:rsidRPr="006751FB">
        <w:rPr>
          <w:rFonts w:hint="cs"/>
          <w:sz w:val="23"/>
          <w:szCs w:val="23"/>
          <w:rtl/>
        </w:rPr>
        <w:t>.</w:t>
      </w:r>
    </w:p>
    <w:p w:rsidR="00AA586D" w:rsidRPr="006751FB" w:rsidRDefault="00AA586D" w:rsidP="00AA586D">
      <w:pPr>
        <w:pStyle w:val="a8"/>
        <w:ind w:left="360"/>
        <w:rPr>
          <w:sz w:val="23"/>
          <w:szCs w:val="23"/>
          <w:rtl/>
        </w:rPr>
      </w:pPr>
      <w:r w:rsidRPr="006751FB">
        <w:rPr>
          <w:sz w:val="23"/>
          <w:szCs w:val="23"/>
          <w:rtl/>
        </w:rPr>
        <w:t xml:space="preserve">ועוד הקשה שהרי הט"ז כתב סברא זו להרא"ש, ומוכח להדיא מהרא"ש פ"ק דכתובות להיפך, שהרי הוא מחלק ואומר דלא דמי ברכת אירוסין לברכת השחיטה, דקדושין לאו מצוה היא, ואפשר לו בלא קדושין, משא"כ שחיטה אי אפשר לאכול בלי שחיטה, ולכן בשחיטה מברך בנוסח אשר קדשנו במצותיו וצונו ולא בקדושין, וא"כ מהרא"ש עצמו משמע להיפוך מדברי הט"ז, ולא ראיתי לאחרונים להעיר בזה וצע"ג, עכ"ל. </w:t>
      </w:r>
    </w:p>
    <w:p w:rsidR="00AA586D" w:rsidRPr="006751FB" w:rsidRDefault="00AA586D" w:rsidP="00AA586D">
      <w:pPr>
        <w:pStyle w:val="a8"/>
        <w:ind w:left="360"/>
        <w:rPr>
          <w:sz w:val="23"/>
          <w:szCs w:val="23"/>
        </w:rPr>
      </w:pPr>
      <w:r w:rsidRPr="006751FB">
        <w:rPr>
          <w:sz w:val="23"/>
          <w:szCs w:val="23"/>
          <w:rtl/>
        </w:rPr>
        <w:t>ולענ"ד יש לדו</w:t>
      </w:r>
      <w:r w:rsidRPr="006751FB">
        <w:rPr>
          <w:sz w:val="23"/>
          <w:szCs w:val="23"/>
          <w:rtl/>
        </w:rPr>
        <w:t>ן בכל דבריו, ואבוא על סדר דבריו</w:t>
      </w:r>
      <w:r w:rsidRPr="006751FB">
        <w:rPr>
          <w:rFonts w:hint="cs"/>
          <w:sz w:val="23"/>
          <w:szCs w:val="23"/>
          <w:rtl/>
        </w:rPr>
        <w:t>...</w:t>
      </w:r>
      <w:r w:rsidR="001E4765" w:rsidRPr="006751FB">
        <w:rPr>
          <w:rFonts w:hint="cs"/>
          <w:sz w:val="23"/>
          <w:szCs w:val="23"/>
          <w:rtl/>
        </w:rPr>
        <w:t>".</w:t>
      </w:r>
    </w:p>
    <w:p w:rsidR="001E4765" w:rsidRPr="006751FB" w:rsidRDefault="001E4765" w:rsidP="001E4765">
      <w:pPr>
        <w:rPr>
          <w:b/>
          <w:bCs/>
          <w:sz w:val="23"/>
          <w:szCs w:val="23"/>
          <w:u w:val="single"/>
          <w:rtl/>
        </w:rPr>
      </w:pPr>
      <w:r w:rsidRPr="006751FB">
        <w:rPr>
          <w:rFonts w:hint="cs"/>
          <w:b/>
          <w:bCs/>
          <w:sz w:val="23"/>
          <w:szCs w:val="23"/>
          <w:u w:val="single"/>
          <w:rtl/>
        </w:rPr>
        <w:lastRenderedPageBreak/>
        <w:t>ב</w:t>
      </w:r>
      <w:r w:rsidR="00195944" w:rsidRPr="006751FB">
        <w:rPr>
          <w:rFonts w:hint="cs"/>
          <w:b/>
          <w:bCs/>
          <w:sz w:val="23"/>
          <w:szCs w:val="23"/>
          <w:u w:val="single"/>
          <w:rtl/>
        </w:rPr>
        <w:t xml:space="preserve">. </w:t>
      </w:r>
      <w:r w:rsidRPr="006751FB">
        <w:rPr>
          <w:rFonts w:hint="cs"/>
          <w:b/>
          <w:bCs/>
          <w:sz w:val="23"/>
          <w:szCs w:val="23"/>
          <w:u w:val="single"/>
          <w:rtl/>
        </w:rPr>
        <w:t>שלושה מעגלים במסכת חולין</w:t>
      </w:r>
    </w:p>
    <w:p w:rsidR="00195944" w:rsidRPr="006751FB" w:rsidRDefault="001E4765" w:rsidP="001E4765">
      <w:pPr>
        <w:rPr>
          <w:b/>
          <w:bCs/>
          <w:sz w:val="23"/>
          <w:szCs w:val="23"/>
          <w:rtl/>
        </w:rPr>
      </w:pPr>
      <w:r w:rsidRPr="006751FB">
        <w:rPr>
          <w:rFonts w:hint="cs"/>
          <w:b/>
          <w:bCs/>
          <w:sz w:val="23"/>
          <w:szCs w:val="23"/>
          <w:rtl/>
        </w:rPr>
        <w:t xml:space="preserve">ב1. </w:t>
      </w:r>
      <w:r w:rsidR="00195944" w:rsidRPr="006751FB">
        <w:rPr>
          <w:rFonts w:hint="cs"/>
          <w:b/>
          <w:bCs/>
          <w:sz w:val="23"/>
          <w:szCs w:val="23"/>
          <w:rtl/>
        </w:rPr>
        <w:t>בין קודש לחול</w:t>
      </w:r>
    </w:p>
    <w:p w:rsidR="00D243C2" w:rsidRPr="006751FB" w:rsidRDefault="00D243C2" w:rsidP="00E56EE4">
      <w:pPr>
        <w:pStyle w:val="a8"/>
        <w:numPr>
          <w:ilvl w:val="0"/>
          <w:numId w:val="1"/>
        </w:numPr>
        <w:ind w:left="360"/>
        <w:rPr>
          <w:sz w:val="23"/>
          <w:szCs w:val="23"/>
          <w:rtl/>
        </w:rPr>
      </w:pPr>
      <w:r w:rsidRPr="006751FB">
        <w:rPr>
          <w:b/>
          <w:bCs/>
          <w:sz w:val="23"/>
          <w:szCs w:val="23"/>
          <w:rtl/>
        </w:rPr>
        <w:t>חולין</w:t>
      </w:r>
      <w:r w:rsidRPr="006751FB">
        <w:rPr>
          <w:rFonts w:hint="cs"/>
          <w:b/>
          <w:bCs/>
          <w:sz w:val="23"/>
          <w:szCs w:val="23"/>
          <w:rtl/>
        </w:rPr>
        <w:t xml:space="preserve">, דף ב': </w:t>
      </w:r>
      <w:r w:rsidRPr="006751FB">
        <w:rPr>
          <w:rFonts w:hint="cs"/>
          <w:sz w:val="23"/>
          <w:szCs w:val="23"/>
          <w:rtl/>
        </w:rPr>
        <w:t>"</w:t>
      </w:r>
      <w:r w:rsidRPr="006751FB">
        <w:rPr>
          <w:sz w:val="23"/>
          <w:szCs w:val="23"/>
          <w:rtl/>
        </w:rPr>
        <w:t>אמר רבה בר עולא, הכי קתני: הכל שוחטין ואפי' טמא בחולין. טמא בחולין מאי למימרא? בחולין שנעשו על טהרת הקדש</w:t>
      </w:r>
      <w:r w:rsidR="00E56EE4" w:rsidRPr="006751FB">
        <w:rPr>
          <w:rFonts w:hint="cs"/>
          <w:sz w:val="23"/>
          <w:szCs w:val="23"/>
          <w:rtl/>
        </w:rPr>
        <w:t xml:space="preserve">". </w:t>
      </w:r>
    </w:p>
    <w:p w:rsidR="00E23638" w:rsidRPr="006751FB" w:rsidRDefault="00E23638" w:rsidP="00D00555">
      <w:pPr>
        <w:pStyle w:val="a8"/>
        <w:numPr>
          <w:ilvl w:val="0"/>
          <w:numId w:val="1"/>
        </w:numPr>
        <w:ind w:left="360"/>
        <w:rPr>
          <w:sz w:val="23"/>
          <w:szCs w:val="23"/>
        </w:rPr>
      </w:pPr>
      <w:r w:rsidRPr="006751FB">
        <w:rPr>
          <w:rFonts w:hint="cs"/>
          <w:b/>
          <w:bCs/>
          <w:sz w:val="23"/>
          <w:szCs w:val="23"/>
          <w:rtl/>
        </w:rPr>
        <w:t>הקדמת הרב שטיינזלץ למסכת חולין:</w:t>
      </w:r>
      <w:r w:rsidR="00195944" w:rsidRPr="006751FB">
        <w:rPr>
          <w:rFonts w:hint="cs"/>
          <w:b/>
          <w:bCs/>
          <w:sz w:val="23"/>
          <w:szCs w:val="23"/>
          <w:rtl/>
        </w:rPr>
        <w:t xml:space="preserve"> </w:t>
      </w:r>
      <w:r w:rsidR="00195944" w:rsidRPr="006751FB">
        <w:rPr>
          <w:rFonts w:hint="cs"/>
          <w:sz w:val="23"/>
          <w:szCs w:val="23"/>
          <w:rtl/>
        </w:rPr>
        <w:t xml:space="preserve">"למרות שהמסכת עוסקת לכאורה רק בענייני חולין, מכל מקום מיקומה בתוך סדר קדשים איננו מקרי. בכל ענייני החולין הללו יש צד מסויים שאיננו רק מקביל או דומה לדיני הקדשים, אלא יש לו גם בפרטיו תכונות של ענייני הקדשים ... באופן כללי ביותר, דבר זה נוגע לדיני התורה כולם, שלמרות שהם עוסקים בנושאים שונים ומגוונים ומתפרסים לכל חלקי חיים, מכל מקום יש בכולם צד של קדושה, גם בדברים הפשוטים, המורגלים ביותר של המציאות ... ומעבר לכך, המצוות שבתורה לא רק נוגעות בכל פרט של חיים, אלא שהן גם מוסיפות בכל אחד מהם מעשים של הפרשה וייחוד, הבאים להדגיש שהחולין אינם חולין גמורים, אלא יש בהם צד מסויים של קודש ... דבר זה בא לידי ביטוי כבר בלשון התורה, כאשר באותם מקומות בתורה שבהם נזכרים בעלי החיים הטמאים והטהורים, המאכלים המותרים והאסורים, נקשרים הדברים למושג הקדושה </w:t>
      </w:r>
      <w:r w:rsidR="00195944" w:rsidRPr="006751FB">
        <w:rPr>
          <w:sz w:val="23"/>
          <w:szCs w:val="23"/>
          <w:rtl/>
        </w:rPr>
        <w:t>–</w:t>
      </w:r>
      <w:r w:rsidR="00195944" w:rsidRPr="006751FB">
        <w:rPr>
          <w:rFonts w:hint="cs"/>
          <w:sz w:val="23"/>
          <w:szCs w:val="23"/>
          <w:rtl/>
        </w:rPr>
        <w:t xml:space="preserve"> "והתקדשתם והייתם קדושים", לומר שההלכות הללו הן חלק ממערך של קדושה. לאמור </w:t>
      </w:r>
      <w:r w:rsidR="00195944" w:rsidRPr="006751FB">
        <w:rPr>
          <w:sz w:val="23"/>
          <w:szCs w:val="23"/>
          <w:rtl/>
        </w:rPr>
        <w:t>–</w:t>
      </w:r>
      <w:r w:rsidR="00195944" w:rsidRPr="006751FB">
        <w:rPr>
          <w:rFonts w:hint="cs"/>
          <w:sz w:val="23"/>
          <w:szCs w:val="23"/>
          <w:rtl/>
        </w:rPr>
        <w:t xml:space="preserve"> לא רק המקדש הוא המקום לביטוי הקדושה וההקדשה אלא גם בחיי החולין שמחוץ למקדש יש צד מסויים של קדושה, ולכל ישראל יש מעמד של משמשים בקודש". </w:t>
      </w:r>
    </w:p>
    <w:p w:rsidR="0032282D" w:rsidRPr="006751FB" w:rsidRDefault="0032282D" w:rsidP="000E1CC8">
      <w:pPr>
        <w:pStyle w:val="a8"/>
        <w:numPr>
          <w:ilvl w:val="0"/>
          <w:numId w:val="1"/>
        </w:numPr>
        <w:ind w:left="360"/>
        <w:rPr>
          <w:sz w:val="23"/>
          <w:szCs w:val="23"/>
          <w:rtl/>
        </w:rPr>
      </w:pPr>
      <w:r w:rsidRPr="006751FB">
        <w:rPr>
          <w:rFonts w:hint="cs"/>
          <w:b/>
          <w:bCs/>
          <w:sz w:val="23"/>
          <w:szCs w:val="23"/>
          <w:rtl/>
        </w:rPr>
        <w:t xml:space="preserve">הראי"ה קוק, מבוא לשבת הארץ: </w:t>
      </w:r>
      <w:r w:rsidRPr="006751FB">
        <w:rPr>
          <w:sz w:val="23"/>
          <w:szCs w:val="23"/>
          <w:rtl/>
        </w:rPr>
        <w:t>"סגולתה של כנסת ישראל היא, שהיא מסתכלת על ההויה כולה באספקלריא המאירה של קודש; בכל עוז חייה היא מכרת, שהחיים שוים הם את ערכם רק באותה מידה שהם א-לוהיים, וחיים שאינם א-לוהיים אינם שווים לה מאומה ... היחיד מתנער מחיי העול לפרקים קרובים - בכל שבת ... - יום קדוש אשר בו תתגלה נטיית האומה - הנטייה של החיים הא-לוהיים כמו שהם ... את אותה הפעולה שהשבת פועלת על כל יחיד, פועלת היא השמיטה על האומה בכללה. צורך מיוחד הוא לאומה זו, שהיצירה הא-לוהית נטועה בקרבה באופן בולט ונצחי, כי מזמן לזמן יתגלה בתוכה המאור הא-לוהי שלה בכל מלא זוהרו, אשר לא ישביתוהו חיי החברה של חול עם העמל והדאגה, הזעף והתחרות אשר להם, למען תוכל להתגלות בקרבה פנימה טהרת נשמתה בכללותה כמו שהיא ... </w:t>
      </w:r>
      <w:r w:rsidRPr="006751FB">
        <w:rPr>
          <w:rFonts w:hint="cs"/>
          <w:sz w:val="23"/>
          <w:szCs w:val="23"/>
          <w:rtl/>
        </w:rPr>
        <w:t xml:space="preserve"> </w:t>
      </w:r>
      <w:r w:rsidRPr="006751FB">
        <w:rPr>
          <w:sz w:val="23"/>
          <w:szCs w:val="23"/>
          <w:rtl/>
        </w:rPr>
        <w:t>סגולת הארץ וסגולת האומה מתאימות יחד. כשם שהאומה היא מיוחדת להרוממות הא-לוהית במעמקי חייה, כך הארץ, ארץ ה', היא מכשירה את העם היושב עליה בנחלת עולמים ... המיוסד על הטבע הא-לוהי הקבוע במטבע ארץ חמדה נפלאה זו".</w:t>
      </w:r>
    </w:p>
    <w:p w:rsidR="00F417E0" w:rsidRPr="00D55C24" w:rsidRDefault="00F417E0" w:rsidP="00D00555">
      <w:pPr>
        <w:pStyle w:val="a8"/>
        <w:numPr>
          <w:ilvl w:val="0"/>
          <w:numId w:val="1"/>
        </w:numPr>
        <w:ind w:left="360"/>
        <w:rPr>
          <w:sz w:val="23"/>
          <w:szCs w:val="23"/>
        </w:rPr>
      </w:pPr>
      <w:r w:rsidRPr="00D55C24">
        <w:rPr>
          <w:rFonts w:hint="cs"/>
          <w:b/>
          <w:bCs/>
          <w:sz w:val="23"/>
          <w:szCs w:val="23"/>
          <w:rtl/>
        </w:rPr>
        <w:t xml:space="preserve">מועדי הראי"ה, חנוכה: </w:t>
      </w:r>
      <w:r w:rsidRPr="00D55C24">
        <w:rPr>
          <w:rFonts w:hint="cs"/>
          <w:sz w:val="23"/>
          <w:szCs w:val="23"/>
          <w:rtl/>
        </w:rPr>
        <w:t>"</w:t>
      </w:r>
      <w:r w:rsidRPr="00D55C24">
        <w:rPr>
          <w:sz w:val="23"/>
          <w:szCs w:val="23"/>
          <w:rtl/>
        </w:rPr>
        <w:t>המגמה הברורה של חכמי הדור היתה להחדיר את התוכן של קדושה בכל הדרגות ובכל שטחי החיים. לעומת ההתייוונות שפגעה ביסוד האמונה וגזרה 'כתבו לכם על קרן השור שאין לכם חלק באלוקי ישראל' (בראשית רבה ב, ה) ושלא להזכיר שם-שמים, החליט בית הדין של החשמונאים להזכיר שם-שמים גם בשטרות (ראש השנה יח ע"ב), היינו להכניס זרם של קודש גם בחיי-החול, להשגיר את יסוד האמונה גם במשא ובמתן של קניינים חמריים ולקיים מה שנאמר 'בכל דרכיך דעהו', ובדרך זאת האיר האור הטהור בכל פינת חיים</w:t>
      </w:r>
      <w:r w:rsidR="00646590" w:rsidRPr="00D55C24">
        <w:rPr>
          <w:rFonts w:hint="cs"/>
          <w:sz w:val="23"/>
          <w:szCs w:val="23"/>
          <w:rtl/>
        </w:rPr>
        <w:t xml:space="preserve"> ...</w:t>
      </w:r>
    </w:p>
    <w:p w:rsidR="007325B4" w:rsidRPr="00D55C24" w:rsidRDefault="00F417E0" w:rsidP="00D24BD9">
      <w:pPr>
        <w:pStyle w:val="a8"/>
        <w:ind w:left="360"/>
        <w:rPr>
          <w:sz w:val="23"/>
          <w:szCs w:val="23"/>
          <w:rtl/>
        </w:rPr>
      </w:pPr>
      <w:r w:rsidRPr="0030053E">
        <w:rPr>
          <w:sz w:val="23"/>
          <w:szCs w:val="23"/>
          <w:u w:val="single"/>
          <w:rtl/>
        </w:rPr>
        <w:t>מקובל בעולם שהקודש והחול הם בבחינת 'ויתרוצצו', שהם צוררים זה את זה. אולם האמת היא, האמת של התורה, שאין כל ניגוד בין קודש לחול</w:t>
      </w:r>
      <w:r w:rsidRPr="00D55C24">
        <w:rPr>
          <w:sz w:val="23"/>
          <w:szCs w:val="23"/>
          <w:rtl/>
        </w:rPr>
        <w:t>. החיים בכללותם אינם מתקיימים באומה, כי אם דוקא על ידי שני הערכים האלה. הקודש והחול שניהם צריכים להיות בריאים ומשמשים לתקומתה של האומה, וכשם שאנחנו צריכים להשתמש ברכוש של הקודש, כך עלינו להשתמש ברכוש של החול. משתדלים אנחנו לחבר אותם ולהכניס קדושה גם בחול</w:t>
      </w:r>
      <w:r w:rsidRPr="00D55C24">
        <w:rPr>
          <w:rFonts w:hint="cs"/>
          <w:sz w:val="23"/>
          <w:szCs w:val="23"/>
          <w:rtl/>
        </w:rPr>
        <w:t xml:space="preserve"> ... </w:t>
      </w:r>
      <w:r w:rsidRPr="0030053E">
        <w:rPr>
          <w:sz w:val="23"/>
          <w:szCs w:val="23"/>
          <w:u w:val="single"/>
          <w:rtl/>
        </w:rPr>
        <w:t>אליבא דהחכמה היוונית, אין קודש בעולם המעשה</w:t>
      </w:r>
      <w:r w:rsidRPr="00D55C24">
        <w:rPr>
          <w:sz w:val="23"/>
          <w:szCs w:val="23"/>
          <w:rtl/>
        </w:rPr>
        <w:t xml:space="preserve">. כל מה שהמוח היווני יכול להכיל בקרבו, מתהום קרקע עד רום שמים, אינו אלא חול. לא כן כנסת ישראל. אנחנו יודעים איך לעשות רתוקות, איך </w:t>
      </w:r>
      <w:r w:rsidRPr="0030053E">
        <w:rPr>
          <w:sz w:val="23"/>
          <w:szCs w:val="23"/>
          <w:u w:val="single"/>
          <w:rtl/>
        </w:rPr>
        <w:t xml:space="preserve">לחבר את הקודש עם החול, לקדש עצמנו במותר לנו </w:t>
      </w:r>
      <w:r w:rsidRPr="0030053E">
        <w:rPr>
          <w:b/>
          <w:bCs/>
          <w:sz w:val="23"/>
          <w:szCs w:val="23"/>
          <w:u w:val="single"/>
          <w:rtl/>
        </w:rPr>
        <w:t>ולאכול חולין על טהרת הקודש</w:t>
      </w:r>
      <w:r w:rsidRPr="00D55C24">
        <w:rPr>
          <w:sz w:val="23"/>
          <w:szCs w:val="23"/>
          <w:rtl/>
        </w:rPr>
        <w:t>. וחיבור שלם זה בא דוקא מפני שאנו שומרים על התחומין, מפני שאנו יודעים להבדיל בין קודש לחול. נצח ישראל בנוי הוא על החיבור וההבדלה גם יחד</w:t>
      </w:r>
      <w:r w:rsidRPr="00D55C24">
        <w:rPr>
          <w:rFonts w:hint="cs"/>
          <w:sz w:val="23"/>
          <w:szCs w:val="23"/>
          <w:rtl/>
        </w:rPr>
        <w:t>".</w:t>
      </w:r>
    </w:p>
    <w:p w:rsidR="006D5031" w:rsidRPr="006751FB" w:rsidRDefault="006D5031" w:rsidP="006751FB">
      <w:pPr>
        <w:pStyle w:val="a8"/>
        <w:numPr>
          <w:ilvl w:val="0"/>
          <w:numId w:val="1"/>
        </w:numPr>
        <w:ind w:left="360"/>
        <w:rPr>
          <w:sz w:val="21"/>
          <w:szCs w:val="21"/>
          <w:rtl/>
        </w:rPr>
      </w:pPr>
      <w:r w:rsidRPr="00D55C24">
        <w:rPr>
          <w:rFonts w:hint="cs"/>
          <w:b/>
          <w:bCs/>
          <w:sz w:val="23"/>
          <w:szCs w:val="23"/>
          <w:rtl/>
        </w:rPr>
        <w:t>עולת ראייה הגדה של פסח, שולחן עורך:</w:t>
      </w:r>
      <w:r w:rsidRPr="00D55C24">
        <w:rPr>
          <w:sz w:val="23"/>
          <w:szCs w:val="23"/>
        </w:rPr>
        <w:t> </w:t>
      </w:r>
      <w:r w:rsidRPr="00D55C24">
        <w:rPr>
          <w:rFonts w:hint="cs"/>
          <w:sz w:val="23"/>
          <w:szCs w:val="23"/>
          <w:rtl/>
        </w:rPr>
        <w:t xml:space="preserve">" ... </w:t>
      </w:r>
      <w:r w:rsidRPr="00D55C24">
        <w:rPr>
          <w:sz w:val="23"/>
          <w:szCs w:val="23"/>
          <w:rtl/>
        </w:rPr>
        <w:t xml:space="preserve">אבל </w:t>
      </w:r>
      <w:r w:rsidRPr="00D55C24">
        <w:rPr>
          <w:rFonts w:hint="cs"/>
          <w:sz w:val="23"/>
          <w:szCs w:val="23"/>
          <w:rtl/>
        </w:rPr>
        <w:t>כל זה</w:t>
      </w:r>
      <w:r w:rsidRPr="00D55C24">
        <w:rPr>
          <w:sz w:val="23"/>
          <w:szCs w:val="23"/>
          <w:rtl/>
        </w:rPr>
        <w:t xml:space="preserve"> היה עצה מרחוק להטביע את החותם, שאין לנו כל דבר פחות שבחיים שלא יוכל להתעלות</w:t>
      </w:r>
      <w:r w:rsidRPr="00D55C24">
        <w:rPr>
          <w:rFonts w:hint="cs"/>
          <w:sz w:val="23"/>
          <w:szCs w:val="23"/>
          <w:rtl/>
        </w:rPr>
        <w:t xml:space="preserve">, </w:t>
      </w:r>
      <w:r w:rsidRPr="00D55C24">
        <w:rPr>
          <w:sz w:val="23"/>
          <w:szCs w:val="23"/>
          <w:rtl/>
        </w:rPr>
        <w:t>ושלא יהיה נחמד בעילויו בהשתמשו במקומו ובזמנו</w:t>
      </w:r>
      <w:r w:rsidRPr="00D55C24">
        <w:rPr>
          <w:rFonts w:hint="cs"/>
          <w:sz w:val="23"/>
          <w:szCs w:val="23"/>
          <w:rtl/>
        </w:rPr>
        <w:t xml:space="preserve">. </w:t>
      </w:r>
      <w:r w:rsidRPr="00D55C24">
        <w:rPr>
          <w:sz w:val="23"/>
          <w:szCs w:val="23"/>
          <w:rtl/>
        </w:rPr>
        <w:t xml:space="preserve">אותו כור הזהב הסיר את הסיגים, והכין הכנה אדירה, שיהיה הזיקוק טוב לזכות לארץ חמדה </w:t>
      </w:r>
      <w:r w:rsidRPr="00D55C24">
        <w:rPr>
          <w:rFonts w:hint="cs"/>
          <w:sz w:val="23"/>
          <w:szCs w:val="23"/>
          <w:rtl/>
        </w:rPr>
        <w:t>"</w:t>
      </w:r>
      <w:r w:rsidRPr="00D55C24">
        <w:rPr>
          <w:sz w:val="23"/>
          <w:szCs w:val="23"/>
          <w:rtl/>
        </w:rPr>
        <w:t>אשר לא תחסר כל בה</w:t>
      </w:r>
      <w:r w:rsidRPr="00D55C24">
        <w:rPr>
          <w:rFonts w:hint="cs"/>
          <w:sz w:val="23"/>
          <w:szCs w:val="23"/>
          <w:rtl/>
        </w:rPr>
        <w:t>"</w:t>
      </w:r>
      <w:r w:rsidRPr="00D55C24">
        <w:rPr>
          <w:sz w:val="23"/>
          <w:szCs w:val="23"/>
          <w:rtl/>
        </w:rPr>
        <w:t xml:space="preserve">, ללמדך שאין </w:t>
      </w:r>
      <w:r w:rsidRPr="00D55C24">
        <w:rPr>
          <w:rFonts w:hint="cs"/>
          <w:sz w:val="23"/>
          <w:szCs w:val="23"/>
          <w:rtl/>
        </w:rPr>
        <w:t>ארץ ישראל</w:t>
      </w:r>
      <w:r w:rsidRPr="00D55C24">
        <w:rPr>
          <w:sz w:val="23"/>
          <w:szCs w:val="23"/>
          <w:rtl/>
        </w:rPr>
        <w:t> חסרה כלום</w:t>
      </w:r>
      <w:r w:rsidRPr="00D55C24">
        <w:rPr>
          <w:rFonts w:hint="cs"/>
          <w:sz w:val="23"/>
          <w:szCs w:val="23"/>
          <w:rtl/>
        </w:rPr>
        <w:t xml:space="preserve"> ... </w:t>
      </w:r>
      <w:r w:rsidRPr="00D55C24">
        <w:rPr>
          <w:sz w:val="23"/>
          <w:szCs w:val="23"/>
          <w:rtl/>
        </w:rPr>
        <w:t xml:space="preserve">כשהחיים מתעטרים בשני כחותיהם, כח העבדות וכח החירות, אז נעשה הכשר החיים לא רק נטיה טבעית, </w:t>
      </w:r>
      <w:r w:rsidR="006751FB" w:rsidRPr="00D55C24">
        <w:rPr>
          <w:rFonts w:hint="cs"/>
          <w:sz w:val="23"/>
          <w:szCs w:val="23"/>
          <w:rtl/>
        </w:rPr>
        <w:t xml:space="preserve">כי אם </w:t>
      </w:r>
      <w:r w:rsidRPr="00D55C24">
        <w:rPr>
          <w:sz w:val="23"/>
          <w:szCs w:val="23"/>
          <w:rtl/>
        </w:rPr>
        <w:t>דבר שראוי למדת השכל המוחלטת </w:t>
      </w:r>
      <w:r w:rsidR="006751FB" w:rsidRPr="00D55C24">
        <w:rPr>
          <w:rFonts w:hint="cs"/>
          <w:sz w:val="23"/>
          <w:szCs w:val="23"/>
          <w:rtl/>
        </w:rPr>
        <w:t xml:space="preserve">גם כן </w:t>
      </w:r>
      <w:r w:rsidRPr="00D55C24">
        <w:rPr>
          <w:sz w:val="23"/>
          <w:szCs w:val="23"/>
          <w:rtl/>
        </w:rPr>
        <w:t xml:space="preserve">לאהבו, ויחד עם ההנאה של הטעם ראוי להתלוות </w:t>
      </w:r>
      <w:r w:rsidR="006751FB" w:rsidRPr="00D55C24">
        <w:rPr>
          <w:rFonts w:hint="cs"/>
          <w:sz w:val="23"/>
          <w:szCs w:val="23"/>
          <w:rtl/>
        </w:rPr>
        <w:t xml:space="preserve">גם כן </w:t>
      </w:r>
      <w:r w:rsidRPr="00D55C24">
        <w:rPr>
          <w:sz w:val="23"/>
          <w:szCs w:val="23"/>
          <w:rtl/>
        </w:rPr>
        <w:t>הנאת היופי של נעימת הסדר, הבא ממערכה נאה בסדר השולחן</w:t>
      </w:r>
      <w:r w:rsidR="006751FB" w:rsidRPr="00D55C24">
        <w:rPr>
          <w:rFonts w:hint="cs"/>
          <w:sz w:val="23"/>
          <w:szCs w:val="23"/>
          <w:rtl/>
        </w:rPr>
        <w:t xml:space="preserve">, </w:t>
      </w:r>
      <w:r w:rsidRPr="00D55C24">
        <w:rPr>
          <w:sz w:val="23"/>
          <w:szCs w:val="23"/>
          <w:rtl/>
        </w:rPr>
        <w:t>להורות שהשולחן הוא ענין ההולך הלוך ועלה במערכת החיים, מהנאת החוש של הטעם אל עילוי חוש היופי, וכן ממנו אל חוש המוסרי והשכלי, וכן הלאה במעלותיו</w:t>
      </w:r>
      <w:r w:rsidR="006751FB" w:rsidRPr="00D55C24">
        <w:rPr>
          <w:rFonts w:hint="cs"/>
          <w:sz w:val="23"/>
          <w:szCs w:val="23"/>
          <w:rtl/>
        </w:rPr>
        <w:t>".</w:t>
      </w:r>
    </w:p>
    <w:p w:rsidR="007325B4" w:rsidRPr="006751FB" w:rsidRDefault="007325B4" w:rsidP="007325B4">
      <w:pPr>
        <w:rPr>
          <w:sz w:val="23"/>
          <w:szCs w:val="23"/>
          <w:rtl/>
        </w:rPr>
      </w:pPr>
    </w:p>
    <w:p w:rsidR="00D55C24" w:rsidRDefault="00D55C24">
      <w:pPr>
        <w:bidi w:val="0"/>
        <w:spacing w:after="160" w:line="259" w:lineRule="auto"/>
        <w:jc w:val="left"/>
        <w:rPr>
          <w:b/>
          <w:bCs/>
          <w:sz w:val="23"/>
          <w:szCs w:val="23"/>
        </w:rPr>
      </w:pPr>
      <w:r>
        <w:rPr>
          <w:b/>
          <w:bCs/>
          <w:sz w:val="23"/>
          <w:szCs w:val="23"/>
          <w:rtl/>
        </w:rPr>
        <w:br w:type="page"/>
      </w:r>
    </w:p>
    <w:p w:rsidR="007325B4" w:rsidRPr="006751FB" w:rsidRDefault="007325B4" w:rsidP="007325B4">
      <w:pPr>
        <w:rPr>
          <w:b/>
          <w:bCs/>
          <w:sz w:val="23"/>
          <w:szCs w:val="23"/>
          <w:rtl/>
        </w:rPr>
      </w:pPr>
      <w:r w:rsidRPr="006751FB">
        <w:rPr>
          <w:rFonts w:hint="cs"/>
          <w:b/>
          <w:bCs/>
          <w:sz w:val="23"/>
          <w:szCs w:val="23"/>
          <w:rtl/>
        </w:rPr>
        <w:lastRenderedPageBreak/>
        <w:t>ב2. בין אדם לטבע</w:t>
      </w:r>
    </w:p>
    <w:p w:rsidR="007325B4" w:rsidRPr="006751FB" w:rsidRDefault="007325B4" w:rsidP="007325B4">
      <w:pPr>
        <w:pStyle w:val="a8"/>
        <w:numPr>
          <w:ilvl w:val="0"/>
          <w:numId w:val="1"/>
        </w:numPr>
        <w:ind w:left="360"/>
        <w:rPr>
          <w:sz w:val="23"/>
          <w:szCs w:val="23"/>
          <w:rtl/>
        </w:rPr>
      </w:pPr>
      <w:r w:rsidRPr="006751FB">
        <w:rPr>
          <w:b/>
          <w:bCs/>
          <w:sz w:val="23"/>
          <w:szCs w:val="23"/>
          <w:rtl/>
        </w:rPr>
        <w:t>חולין</w:t>
      </w:r>
      <w:r w:rsidRPr="006751FB">
        <w:rPr>
          <w:rFonts w:hint="cs"/>
          <w:b/>
          <w:bCs/>
          <w:sz w:val="23"/>
          <w:szCs w:val="23"/>
          <w:rtl/>
        </w:rPr>
        <w:t>, דף פ"ד:</w:t>
      </w:r>
      <w:r w:rsidRPr="006751FB">
        <w:rPr>
          <w:rFonts w:hint="cs"/>
          <w:sz w:val="23"/>
          <w:szCs w:val="23"/>
          <w:rtl/>
        </w:rPr>
        <w:t xml:space="preserve"> "</w:t>
      </w:r>
      <w:r w:rsidRPr="006751FB">
        <w:rPr>
          <w:sz w:val="23"/>
          <w:szCs w:val="23"/>
          <w:rtl/>
        </w:rPr>
        <w:t>ת"ר: אשר יצוד, אין לי אלא אשר יצוד, נצודין ועומדין מאליהן, מנין, כגון אווזין ותרנגולים - ת"ל ציד - מ"מ. א"כ, מה ת"ל אשר יצוד - למדה תורה דרך ארץ, שלא יאכל אדם בשר אלא בהזמנה הזאת</w:t>
      </w:r>
      <w:r w:rsidRPr="006751FB">
        <w:rPr>
          <w:rFonts w:hint="cs"/>
          <w:sz w:val="23"/>
          <w:szCs w:val="23"/>
          <w:rtl/>
        </w:rPr>
        <w:t>"</w:t>
      </w:r>
      <w:r w:rsidRPr="006751FB">
        <w:rPr>
          <w:sz w:val="23"/>
          <w:szCs w:val="23"/>
          <w:rtl/>
        </w:rPr>
        <w:t>.</w:t>
      </w:r>
    </w:p>
    <w:p w:rsidR="007325B4" w:rsidRPr="006751FB" w:rsidRDefault="007325B4" w:rsidP="007325B4">
      <w:pPr>
        <w:pStyle w:val="a8"/>
        <w:numPr>
          <w:ilvl w:val="0"/>
          <w:numId w:val="1"/>
        </w:numPr>
        <w:ind w:left="360"/>
        <w:rPr>
          <w:sz w:val="23"/>
          <w:szCs w:val="23"/>
          <w:rtl/>
        </w:rPr>
      </w:pPr>
      <w:r w:rsidRPr="006751FB">
        <w:rPr>
          <w:b/>
          <w:bCs/>
          <w:sz w:val="23"/>
          <w:szCs w:val="23"/>
          <w:rtl/>
        </w:rPr>
        <w:t>רש"י</w:t>
      </w:r>
      <w:r w:rsidRPr="006751FB">
        <w:rPr>
          <w:rFonts w:hint="cs"/>
          <w:b/>
          <w:bCs/>
          <w:sz w:val="23"/>
          <w:szCs w:val="23"/>
          <w:rtl/>
        </w:rPr>
        <w:t xml:space="preserve"> שם:</w:t>
      </w:r>
      <w:r w:rsidRPr="006751FB">
        <w:rPr>
          <w:rFonts w:hint="cs"/>
          <w:sz w:val="23"/>
          <w:szCs w:val="23"/>
          <w:rtl/>
        </w:rPr>
        <w:t xml:space="preserve"> "</w:t>
      </w:r>
      <w:r w:rsidRPr="006751FB">
        <w:rPr>
          <w:sz w:val="23"/>
          <w:szCs w:val="23"/>
          <w:rtl/>
        </w:rPr>
        <w:t>אלא בהזמנה הזאת - כאילו הוא צד שאינה מזומנת לו כלומר לא יאכל בשר תדיר שלא יעני</w:t>
      </w:r>
      <w:r w:rsidRPr="006751FB">
        <w:rPr>
          <w:rFonts w:hint="cs"/>
          <w:sz w:val="23"/>
          <w:szCs w:val="23"/>
          <w:rtl/>
        </w:rPr>
        <w:t>".</w:t>
      </w:r>
    </w:p>
    <w:p w:rsidR="007325B4" w:rsidRPr="006751FB" w:rsidRDefault="007325B4" w:rsidP="007325B4">
      <w:pPr>
        <w:pStyle w:val="a8"/>
        <w:numPr>
          <w:ilvl w:val="0"/>
          <w:numId w:val="1"/>
        </w:numPr>
        <w:ind w:left="360"/>
        <w:rPr>
          <w:sz w:val="23"/>
          <w:szCs w:val="23"/>
        </w:rPr>
      </w:pPr>
      <w:r w:rsidRPr="006751FB">
        <w:rPr>
          <w:b/>
          <w:bCs/>
          <w:sz w:val="23"/>
          <w:szCs w:val="23"/>
          <w:rtl/>
        </w:rPr>
        <w:t>חידושי הריטב"א</w:t>
      </w:r>
      <w:r w:rsidRPr="006751FB">
        <w:rPr>
          <w:rFonts w:hint="cs"/>
          <w:b/>
          <w:bCs/>
          <w:sz w:val="23"/>
          <w:szCs w:val="23"/>
          <w:rtl/>
        </w:rPr>
        <w:t xml:space="preserve"> שם:</w:t>
      </w:r>
      <w:r w:rsidRPr="006751FB">
        <w:rPr>
          <w:rFonts w:hint="cs"/>
          <w:sz w:val="23"/>
          <w:szCs w:val="23"/>
          <w:rtl/>
        </w:rPr>
        <w:t xml:space="preserve"> "</w:t>
      </w:r>
      <w:r w:rsidRPr="006751FB">
        <w:rPr>
          <w:sz w:val="23"/>
          <w:szCs w:val="23"/>
          <w:rtl/>
        </w:rPr>
        <w:t>אלא בהזמנה הזאת. כלומר אחר יגיעה וטרחה ולעתים רחוקות</w:t>
      </w:r>
      <w:r w:rsidRPr="006751FB">
        <w:rPr>
          <w:rFonts w:hint="cs"/>
          <w:sz w:val="23"/>
          <w:szCs w:val="23"/>
          <w:rtl/>
        </w:rPr>
        <w:t>"</w:t>
      </w:r>
      <w:r w:rsidRPr="006751FB">
        <w:rPr>
          <w:rFonts w:hint="cs"/>
          <w:sz w:val="23"/>
          <w:szCs w:val="23"/>
          <w:rtl/>
        </w:rPr>
        <w:t>.</w:t>
      </w:r>
    </w:p>
    <w:p w:rsidR="007325B4" w:rsidRPr="006751FB" w:rsidRDefault="007325B4" w:rsidP="007325B4">
      <w:pPr>
        <w:pStyle w:val="a8"/>
        <w:numPr>
          <w:ilvl w:val="0"/>
          <w:numId w:val="1"/>
        </w:numPr>
        <w:ind w:left="360"/>
        <w:rPr>
          <w:sz w:val="23"/>
          <w:szCs w:val="23"/>
        </w:rPr>
      </w:pPr>
      <w:r w:rsidRPr="006751FB">
        <w:rPr>
          <w:rFonts w:hint="cs"/>
          <w:b/>
          <w:bCs/>
          <w:sz w:val="23"/>
          <w:szCs w:val="23"/>
          <w:rtl/>
        </w:rPr>
        <w:t xml:space="preserve">הראי"ה קוק, חזון הצמחונות והשלום: </w:t>
      </w:r>
      <w:r w:rsidRPr="006751FB">
        <w:rPr>
          <w:rFonts w:hint="cs"/>
          <w:sz w:val="23"/>
          <w:szCs w:val="23"/>
          <w:rtl/>
        </w:rPr>
        <w:t>"</w:t>
      </w:r>
      <w:r w:rsidRPr="006751FB">
        <w:rPr>
          <w:sz w:val="23"/>
          <w:szCs w:val="23"/>
          <w:rtl/>
        </w:rPr>
        <w:t xml:space="preserve">אמנם בהגיע תור האנושות לצעדים היותר רמים, בהרפא כליל המחשבה של הנפילה המוסרית, שגרמה את הצורך של שימת איבה בין הגזעים, </w:t>
      </w:r>
      <w:r w:rsidRPr="006751FB">
        <w:rPr>
          <w:rFonts w:hint="cs"/>
          <w:sz w:val="23"/>
          <w:szCs w:val="23"/>
          <w:rtl/>
        </w:rPr>
        <w:t>ב</w:t>
      </w:r>
      <w:r w:rsidRPr="006751FB">
        <w:rPr>
          <w:sz w:val="23"/>
          <w:szCs w:val="23"/>
          <w:rtl/>
        </w:rPr>
        <w:t>מקום שהיתה ראויה להתכונן דרך סלולה, של יחש אהבה ואחוה, בין האדם לכל החי</w:t>
      </w:r>
      <w:r w:rsidRPr="006751FB">
        <w:rPr>
          <w:rFonts w:hint="cs"/>
          <w:sz w:val="23"/>
          <w:szCs w:val="23"/>
          <w:rtl/>
        </w:rPr>
        <w:t xml:space="preserve">; </w:t>
      </w:r>
      <w:r w:rsidRPr="006751FB">
        <w:rPr>
          <w:sz w:val="23"/>
          <w:szCs w:val="23"/>
          <w:rtl/>
        </w:rPr>
        <w:t>אז מברכת הטבע, מיתרון המוסר וטוב ההנהגה, ויותר מכל, מעונג החכמה, משמחת הצדק והמישרים התמידית מאור דעת ד' והתענג על טובו, ימלא האדם אמץ וחיל, עד לאין צורך לשימוש אכילת בשר מצד העמדת חוזק כחות גופו. ותכונת המוסר תתרומם כ"כ עד כדי הערת הצד החיובי של משפט הבע"ח ביחשו של האדם אליהם, על העת ההיא שהיא ראש פסגת הגעת הקולתורה הטהורה, אמרו חז"ל דברם הגדול, שהוא גדול ומפליא "כל הקרבנות בטלין לע</w:t>
      </w:r>
      <w:r w:rsidRPr="006751FB">
        <w:rPr>
          <w:rFonts w:hint="cs"/>
          <w:sz w:val="23"/>
          <w:szCs w:val="23"/>
          <w:rtl/>
        </w:rPr>
        <w:t>תיד לבוא"</w:t>
      </w:r>
      <w:r w:rsidR="0025238C" w:rsidRPr="006751FB">
        <w:rPr>
          <w:rFonts w:hint="cs"/>
          <w:sz w:val="23"/>
          <w:szCs w:val="23"/>
          <w:rtl/>
        </w:rPr>
        <w:t>.</w:t>
      </w:r>
    </w:p>
    <w:p w:rsidR="0025238C" w:rsidRPr="006751FB" w:rsidRDefault="0025238C" w:rsidP="0025238C">
      <w:pPr>
        <w:rPr>
          <w:sz w:val="23"/>
          <w:szCs w:val="23"/>
          <w:rtl/>
        </w:rPr>
      </w:pPr>
    </w:p>
    <w:p w:rsidR="0025238C" w:rsidRPr="006751FB" w:rsidRDefault="0025238C" w:rsidP="0025238C">
      <w:pPr>
        <w:rPr>
          <w:b/>
          <w:bCs/>
          <w:sz w:val="23"/>
          <w:szCs w:val="23"/>
          <w:rtl/>
        </w:rPr>
      </w:pPr>
      <w:r w:rsidRPr="006751FB">
        <w:rPr>
          <w:rFonts w:hint="cs"/>
          <w:b/>
          <w:bCs/>
          <w:sz w:val="23"/>
          <w:szCs w:val="23"/>
          <w:rtl/>
        </w:rPr>
        <w:t>ב3. בין אדם לחבירו</w:t>
      </w:r>
    </w:p>
    <w:p w:rsidR="0025238C" w:rsidRPr="006751FB" w:rsidRDefault="0025238C" w:rsidP="0025238C">
      <w:pPr>
        <w:pStyle w:val="a8"/>
        <w:numPr>
          <w:ilvl w:val="0"/>
          <w:numId w:val="1"/>
        </w:numPr>
        <w:ind w:left="360"/>
        <w:rPr>
          <w:sz w:val="23"/>
          <w:szCs w:val="23"/>
          <w:rtl/>
        </w:rPr>
      </w:pPr>
      <w:r w:rsidRPr="006751FB">
        <w:rPr>
          <w:b/>
          <w:bCs/>
          <w:sz w:val="23"/>
          <w:szCs w:val="23"/>
          <w:rtl/>
        </w:rPr>
        <w:t>מאור ושמש</w:t>
      </w:r>
      <w:r w:rsidRPr="006751FB">
        <w:rPr>
          <w:rFonts w:hint="cs"/>
          <w:b/>
          <w:bCs/>
          <w:sz w:val="23"/>
          <w:szCs w:val="23"/>
          <w:rtl/>
        </w:rPr>
        <w:t>, פרשת קדושים:</w:t>
      </w:r>
      <w:r w:rsidRPr="006751FB">
        <w:rPr>
          <w:rFonts w:hint="cs"/>
          <w:sz w:val="23"/>
          <w:szCs w:val="23"/>
          <w:rtl/>
        </w:rPr>
        <w:t xml:space="preserve"> </w:t>
      </w:r>
      <w:r w:rsidR="00962A6A" w:rsidRPr="006751FB">
        <w:rPr>
          <w:rFonts w:hint="cs"/>
          <w:sz w:val="23"/>
          <w:szCs w:val="23"/>
          <w:rtl/>
        </w:rPr>
        <w:t>"</w:t>
      </w:r>
      <w:r w:rsidRPr="006751FB">
        <w:rPr>
          <w:sz w:val="23"/>
          <w:szCs w:val="23"/>
          <w:rtl/>
        </w:rPr>
        <w:t xml:space="preserve">וזהו פירוש הפסוק; וידבר ה' אל משה לאמר דבר אל כל עדת בני ישראל ופירש רש"י מלמד שנאמרה פרשה זו בהקהל פירוש, פרשה זו - של קדושים תהיו, בהקהל - היינו שאי אפשר לאדם שיזכה אל הקדושה, אלא אם כן שיהיה בכנסיה יחד עִם הַקָּהָל בעבדות ה', מפני שרוב גופי התורה תלויין בה, דהיינו תפילה בציבור ודומיהן. וגמר אומר הכתוב קדושים תהיו - הוו פרושים פירוש, שבפרשה זו נצטוו ישראל להיות קדושים, ויוכל האדם לִטְעוֹת שהפירוש הוא קדושים תהיו דהיינו שאם יתבודד עצמו ויפרוש עצמו מן הציבור - יזכה אל הקדושה, לכן נתחכם רש"י ופירש קודם לזה מלמד שפרשה זו נאמרה בהקהל דהיינו שאינו זוכה אל הקדושה אלא בְּהִקָּהֵל עצמו עם הציבור מבקשי ה'. אבל מה שנצטוו להשמר מן הדברים המעכבים לעבדות ה' כנ"ל - לזה טוב התבודדות. ולזה מדייק רש"י מלמד שפרשה 'זו' של קדושים נאמרה בהקהל - 'זו' דוקא. </w:t>
      </w:r>
    </w:p>
    <w:p w:rsidR="0025238C" w:rsidRDefault="0025238C" w:rsidP="0025238C">
      <w:pPr>
        <w:pStyle w:val="a8"/>
        <w:ind w:left="360"/>
        <w:rPr>
          <w:sz w:val="23"/>
          <w:szCs w:val="23"/>
          <w:rtl/>
        </w:rPr>
      </w:pPr>
      <w:r w:rsidRPr="006751FB">
        <w:rPr>
          <w:sz w:val="23"/>
          <w:szCs w:val="23"/>
          <w:rtl/>
        </w:rPr>
        <w:t>וזהו שאיתא במדרש רבה (ויק"ר כד ט) קדושים תהיו, יכול כמוני - תלמוד לומר: כי קדוש אני - קדושתי למעלה מקדושתכם. פירוש, יכול כמוני - שהאדם ירצה להתבודד להיות ביחיד, ויסבור שעל ידי זה ישיג הקדושה העליונה, תלמוד לומר כי קדוש אני קדושתי למעלה מקדושתכם - שאין זה אלא בהבורא ברוך הוא לבדו, שהוא יחיד ומיוחד. אבל אם האדם ירצה להמשיך עליו קדושת הבורא ברוך הוא - אי אפשר אלא בְּהִקָּהֵל יַחַד לְעָבְדוֹ שֶׁכֶם אֶחָד, כנ"ל</w:t>
      </w:r>
      <w:r w:rsidR="00962A6A" w:rsidRPr="006751FB">
        <w:rPr>
          <w:rFonts w:hint="cs"/>
          <w:sz w:val="23"/>
          <w:szCs w:val="23"/>
          <w:rtl/>
        </w:rPr>
        <w:t>"</w:t>
      </w:r>
      <w:r w:rsidRPr="006751FB">
        <w:rPr>
          <w:sz w:val="23"/>
          <w:szCs w:val="23"/>
          <w:rtl/>
        </w:rPr>
        <w:t>.</w:t>
      </w:r>
    </w:p>
    <w:p w:rsidR="004C4EB1" w:rsidRPr="006751FB" w:rsidRDefault="004C4EB1" w:rsidP="004C4EB1">
      <w:pPr>
        <w:pStyle w:val="a8"/>
        <w:numPr>
          <w:ilvl w:val="0"/>
          <w:numId w:val="1"/>
        </w:numPr>
        <w:ind w:left="360"/>
        <w:rPr>
          <w:sz w:val="23"/>
          <w:szCs w:val="23"/>
        </w:rPr>
      </w:pPr>
      <w:r w:rsidRPr="006751FB">
        <w:rPr>
          <w:b/>
          <w:bCs/>
          <w:sz w:val="23"/>
          <w:szCs w:val="23"/>
          <w:rtl/>
        </w:rPr>
        <w:t>חולין</w:t>
      </w:r>
      <w:r w:rsidRPr="006751FB">
        <w:rPr>
          <w:rFonts w:hint="cs"/>
          <w:b/>
          <w:bCs/>
          <w:sz w:val="23"/>
          <w:szCs w:val="23"/>
          <w:rtl/>
        </w:rPr>
        <w:t>,</w:t>
      </w:r>
      <w:r w:rsidRPr="006751FB">
        <w:rPr>
          <w:b/>
          <w:bCs/>
          <w:sz w:val="23"/>
          <w:szCs w:val="23"/>
          <w:rtl/>
        </w:rPr>
        <w:t xml:space="preserve"> דף י</w:t>
      </w:r>
      <w:r w:rsidRPr="006751FB">
        <w:rPr>
          <w:rFonts w:hint="cs"/>
          <w:b/>
          <w:bCs/>
          <w:sz w:val="23"/>
          <w:szCs w:val="23"/>
          <w:rtl/>
        </w:rPr>
        <w:t>':</w:t>
      </w:r>
      <w:r w:rsidRPr="006751FB">
        <w:rPr>
          <w:rFonts w:hint="cs"/>
          <w:sz w:val="23"/>
          <w:szCs w:val="23"/>
          <w:rtl/>
        </w:rPr>
        <w:t xml:space="preserve"> "</w:t>
      </w:r>
      <w:r w:rsidRPr="006751FB">
        <w:rPr>
          <w:sz w:val="23"/>
          <w:szCs w:val="23"/>
          <w:rtl/>
        </w:rPr>
        <w:t>עד אחד נאמן באיסורין</w:t>
      </w:r>
      <w:r w:rsidRPr="006751FB">
        <w:rPr>
          <w:rFonts w:hint="cs"/>
          <w:sz w:val="23"/>
          <w:szCs w:val="23"/>
          <w:rtl/>
        </w:rPr>
        <w:t>"</w:t>
      </w:r>
      <w:r w:rsidRPr="006751FB">
        <w:rPr>
          <w:sz w:val="23"/>
          <w:szCs w:val="23"/>
          <w:rtl/>
        </w:rPr>
        <w:t>.</w:t>
      </w:r>
    </w:p>
    <w:p w:rsidR="004C4EB1" w:rsidRPr="006751FB" w:rsidRDefault="004C4EB1" w:rsidP="004C4EB1">
      <w:pPr>
        <w:pStyle w:val="a8"/>
        <w:numPr>
          <w:ilvl w:val="0"/>
          <w:numId w:val="1"/>
        </w:numPr>
        <w:ind w:left="360"/>
        <w:rPr>
          <w:sz w:val="23"/>
          <w:szCs w:val="23"/>
        </w:rPr>
      </w:pPr>
      <w:r w:rsidRPr="006751FB">
        <w:rPr>
          <w:b/>
          <w:bCs/>
          <w:sz w:val="23"/>
          <w:szCs w:val="23"/>
          <w:rtl/>
        </w:rPr>
        <w:t xml:space="preserve">רש"י </w:t>
      </w:r>
      <w:r w:rsidRPr="006751FB">
        <w:rPr>
          <w:rFonts w:hint="cs"/>
          <w:b/>
          <w:bCs/>
          <w:sz w:val="23"/>
          <w:szCs w:val="23"/>
          <w:rtl/>
        </w:rPr>
        <w:t>שם:</w:t>
      </w:r>
      <w:r w:rsidRPr="006751FB">
        <w:rPr>
          <w:rFonts w:hint="cs"/>
          <w:sz w:val="23"/>
          <w:szCs w:val="23"/>
        </w:rPr>
        <w:t xml:space="preserve"> </w:t>
      </w:r>
      <w:r w:rsidRPr="006751FB">
        <w:rPr>
          <w:sz w:val="23"/>
          <w:szCs w:val="23"/>
          <w:rtl/>
        </w:rPr>
        <w:t>עד אחד נאמן באיסורין - דכל יחיד ויחיד האמינתו תורה</w:t>
      </w:r>
      <w:r w:rsidRPr="006751FB">
        <w:rPr>
          <w:rFonts w:hint="cs"/>
          <w:sz w:val="23"/>
          <w:szCs w:val="23"/>
          <w:rtl/>
        </w:rPr>
        <w:t>:</w:t>
      </w:r>
      <w:r w:rsidRPr="006751FB">
        <w:rPr>
          <w:sz w:val="23"/>
          <w:szCs w:val="23"/>
          <w:rtl/>
        </w:rPr>
        <w:t xml:space="preserve"> </w:t>
      </w:r>
      <w:r w:rsidRPr="006751FB">
        <w:rPr>
          <w:rFonts w:hint="cs"/>
          <w:sz w:val="23"/>
          <w:szCs w:val="23"/>
          <w:rtl/>
        </w:rPr>
        <w:t>"</w:t>
      </w:r>
      <w:r w:rsidRPr="006751FB">
        <w:rPr>
          <w:sz w:val="23"/>
          <w:szCs w:val="23"/>
          <w:rtl/>
        </w:rPr>
        <w:t>וזבחת מבקרך ומצאנך</w:t>
      </w:r>
      <w:r w:rsidRPr="006751FB">
        <w:rPr>
          <w:rFonts w:hint="cs"/>
          <w:sz w:val="23"/>
          <w:szCs w:val="23"/>
          <w:rtl/>
        </w:rPr>
        <w:t>", "</w:t>
      </w:r>
      <w:r w:rsidRPr="006751FB">
        <w:rPr>
          <w:sz w:val="23"/>
          <w:szCs w:val="23"/>
          <w:rtl/>
        </w:rPr>
        <w:t>ושחט את בן הבקר</w:t>
      </w:r>
      <w:r w:rsidRPr="006751FB">
        <w:rPr>
          <w:rFonts w:hint="cs"/>
          <w:sz w:val="23"/>
          <w:szCs w:val="23"/>
          <w:rtl/>
        </w:rPr>
        <w:t xml:space="preserve">", </w:t>
      </w:r>
      <w:r w:rsidRPr="006751FB">
        <w:rPr>
          <w:sz w:val="23"/>
          <w:szCs w:val="23"/>
          <w:rtl/>
        </w:rPr>
        <w:t>ואכלי כהנים על ידו</w:t>
      </w:r>
      <w:r w:rsidRPr="006751FB">
        <w:rPr>
          <w:rFonts w:hint="cs"/>
          <w:sz w:val="23"/>
          <w:szCs w:val="23"/>
          <w:rtl/>
        </w:rPr>
        <w:t>,</w:t>
      </w:r>
      <w:r w:rsidRPr="006751FB">
        <w:rPr>
          <w:sz w:val="23"/>
          <w:szCs w:val="23"/>
          <w:rtl/>
        </w:rPr>
        <w:t xml:space="preserve"> ולא הזקיקו להעמיד עדים בדבר ולא הצריכה תורה עדים אלא לעונש ממון או מיתת בית דין ולעריות</w:t>
      </w:r>
      <w:r w:rsidRPr="006751FB">
        <w:rPr>
          <w:rFonts w:hint="cs"/>
          <w:sz w:val="23"/>
          <w:szCs w:val="23"/>
          <w:rtl/>
        </w:rPr>
        <w:t>".</w:t>
      </w:r>
    </w:p>
    <w:p w:rsidR="004C4EB1" w:rsidRPr="006751FB" w:rsidRDefault="004C4EB1" w:rsidP="004C4EB1">
      <w:pPr>
        <w:pStyle w:val="a8"/>
        <w:numPr>
          <w:ilvl w:val="0"/>
          <w:numId w:val="1"/>
        </w:numPr>
        <w:ind w:left="360"/>
        <w:rPr>
          <w:sz w:val="23"/>
          <w:szCs w:val="23"/>
        </w:rPr>
      </w:pPr>
      <w:r w:rsidRPr="006751FB">
        <w:rPr>
          <w:rFonts w:hint="cs"/>
          <w:b/>
          <w:bCs/>
          <w:sz w:val="23"/>
          <w:szCs w:val="23"/>
          <w:rtl/>
        </w:rPr>
        <w:t>חידושי הר"ן שם:</w:t>
      </w:r>
      <w:r w:rsidRPr="006751FB">
        <w:rPr>
          <w:rFonts w:hint="cs"/>
          <w:sz w:val="23"/>
          <w:szCs w:val="23"/>
          <w:rtl/>
        </w:rPr>
        <w:t xml:space="preserve"> "</w:t>
      </w:r>
      <w:r w:rsidRPr="006751FB">
        <w:rPr>
          <w:sz w:val="23"/>
          <w:szCs w:val="23"/>
          <w:rtl/>
        </w:rPr>
        <w:t>וגרסינן בירושלמי במסכת כלאים שאם אין אתה אומר כן אין לך אדם מתאכסן אצל חבירו</w:t>
      </w:r>
      <w:r w:rsidRPr="006751FB">
        <w:rPr>
          <w:rFonts w:hint="cs"/>
          <w:sz w:val="23"/>
          <w:szCs w:val="23"/>
          <w:rtl/>
        </w:rPr>
        <w:t>".</w:t>
      </w:r>
    </w:p>
    <w:p w:rsidR="0048643B" w:rsidRDefault="004C4EB1" w:rsidP="004C4EB1">
      <w:pPr>
        <w:pStyle w:val="a8"/>
        <w:numPr>
          <w:ilvl w:val="0"/>
          <w:numId w:val="1"/>
        </w:numPr>
        <w:ind w:left="360"/>
        <w:rPr>
          <w:sz w:val="23"/>
          <w:szCs w:val="23"/>
        </w:rPr>
      </w:pPr>
      <w:r w:rsidRPr="006751FB">
        <w:rPr>
          <w:b/>
          <w:bCs/>
          <w:sz w:val="23"/>
          <w:szCs w:val="23"/>
          <w:rtl/>
        </w:rPr>
        <w:t>רש"י יבמות</w:t>
      </w:r>
      <w:r w:rsidRPr="006751FB">
        <w:rPr>
          <w:rFonts w:hint="cs"/>
          <w:b/>
          <w:bCs/>
          <w:sz w:val="23"/>
          <w:szCs w:val="23"/>
          <w:rtl/>
        </w:rPr>
        <w:t>,</w:t>
      </w:r>
      <w:r w:rsidRPr="006751FB">
        <w:rPr>
          <w:b/>
          <w:bCs/>
          <w:sz w:val="23"/>
          <w:szCs w:val="23"/>
          <w:rtl/>
        </w:rPr>
        <w:t xml:space="preserve"> דף פ</w:t>
      </w:r>
      <w:r w:rsidRPr="006751FB">
        <w:rPr>
          <w:rFonts w:hint="cs"/>
          <w:b/>
          <w:bCs/>
          <w:sz w:val="23"/>
          <w:szCs w:val="23"/>
          <w:rtl/>
        </w:rPr>
        <w:t>"</w:t>
      </w:r>
      <w:r w:rsidRPr="006751FB">
        <w:rPr>
          <w:b/>
          <w:bCs/>
          <w:sz w:val="23"/>
          <w:szCs w:val="23"/>
          <w:rtl/>
        </w:rPr>
        <w:t>ח</w:t>
      </w:r>
      <w:r w:rsidRPr="006751FB">
        <w:rPr>
          <w:rFonts w:hint="cs"/>
          <w:b/>
          <w:bCs/>
          <w:sz w:val="23"/>
          <w:szCs w:val="23"/>
          <w:rtl/>
        </w:rPr>
        <w:t>:</w:t>
      </w:r>
      <w:r w:rsidRPr="006751FB">
        <w:rPr>
          <w:rFonts w:hint="cs"/>
          <w:sz w:val="23"/>
          <w:szCs w:val="23"/>
          <w:rtl/>
        </w:rPr>
        <w:t xml:space="preserve"> "</w:t>
      </w:r>
      <w:r w:rsidRPr="006751FB">
        <w:rPr>
          <w:sz w:val="23"/>
          <w:szCs w:val="23"/>
          <w:rtl/>
        </w:rPr>
        <w:t>דאי לאו הכי אין לך אדם אוכל משל חברו ואין לך אדם סומך על בני ביתו</w:t>
      </w:r>
      <w:r w:rsidRPr="006751FB">
        <w:rPr>
          <w:rFonts w:hint="cs"/>
          <w:sz w:val="23"/>
          <w:szCs w:val="23"/>
          <w:rtl/>
        </w:rPr>
        <w:t>".</w:t>
      </w:r>
    </w:p>
    <w:p w:rsidR="00EF0D56" w:rsidRPr="006751FB" w:rsidRDefault="00EF0D56" w:rsidP="004C4EB1">
      <w:pPr>
        <w:pStyle w:val="a8"/>
        <w:numPr>
          <w:ilvl w:val="0"/>
          <w:numId w:val="1"/>
        </w:numPr>
        <w:ind w:left="360"/>
        <w:rPr>
          <w:sz w:val="23"/>
          <w:szCs w:val="23"/>
        </w:rPr>
      </w:pPr>
      <w:r w:rsidRPr="006E5BB7">
        <w:rPr>
          <w:b/>
          <w:bCs/>
          <w:sz w:val="23"/>
          <w:szCs w:val="23"/>
          <w:rtl/>
        </w:rPr>
        <w:t>מאור ושמש</w:t>
      </w:r>
      <w:r w:rsidRPr="006E5BB7">
        <w:rPr>
          <w:rFonts w:hint="cs"/>
          <w:b/>
          <w:bCs/>
          <w:sz w:val="23"/>
          <w:szCs w:val="23"/>
          <w:rtl/>
        </w:rPr>
        <w:t>, פרשת אמור:</w:t>
      </w:r>
      <w:r w:rsidRPr="006E5BB7">
        <w:rPr>
          <w:rFonts w:hint="cs"/>
          <w:sz w:val="23"/>
          <w:szCs w:val="23"/>
          <w:rtl/>
        </w:rPr>
        <w:t xml:space="preserve"> "</w:t>
      </w:r>
      <w:r w:rsidRPr="006E5BB7">
        <w:rPr>
          <w:sz w:val="23"/>
          <w:szCs w:val="23"/>
          <w:rtl/>
        </w:rPr>
        <w:t xml:space="preserve">ונראה דִּימֵי ספירה הן מורים על האחדות, כדאיתא בספרים הקדושים. ולכן מתו תלמידי רבי עקיבא בין פסח לעצרת, מפני שהימים אלו מורין על האחדות והן לא נהגו כבוד זה לזה. שבימי הספירה צריך האדם לתקן מדה זו של האחדות, ועל ידי זה זוכה להשגת התורה בחג השבועות, כמו שכתוב (שמות יט ב) וַיִּסְעוּ מֵרְפִידִים וַיָּבֹאוּ מִדְבַּר </w:t>
      </w:r>
      <w:r w:rsidRPr="006E5BB7">
        <w:rPr>
          <w:color w:val="000000"/>
          <w:sz w:val="23"/>
          <w:szCs w:val="23"/>
          <w:rtl/>
        </w:rPr>
        <w:t>סִינַי</w:t>
      </w:r>
      <w:r w:rsidRPr="006E5BB7">
        <w:rPr>
          <w:sz w:val="23"/>
          <w:szCs w:val="23"/>
          <w:rtl/>
        </w:rPr>
        <w:t xml:space="preserve"> וַיִּחַן שָׁם יִשְׂרָאֵל נֶגֶד הָהָר, ופירש רש"י שהיו כולן בלב אחד כאיש אחד, ולכן זכו להשגת התורה במתן תורה. ואחר כך הביא המדרש</w:t>
      </w:r>
      <w:r w:rsidRPr="006E5BB7">
        <w:rPr>
          <w:rFonts w:hint="cs"/>
          <w:sz w:val="23"/>
          <w:szCs w:val="23"/>
          <w:rtl/>
        </w:rPr>
        <w:t>:</w:t>
      </w:r>
      <w:r w:rsidRPr="006E5BB7">
        <w:rPr>
          <w:sz w:val="23"/>
          <w:szCs w:val="23"/>
          <w:rtl/>
        </w:rPr>
        <w:t xml:space="preserve"> </w:t>
      </w:r>
      <w:r w:rsidRPr="006E5BB7">
        <w:rPr>
          <w:rFonts w:hint="cs"/>
          <w:sz w:val="23"/>
          <w:szCs w:val="23"/>
          <w:rtl/>
        </w:rPr>
        <w:t>"</w:t>
      </w:r>
      <w:r w:rsidRPr="006E5BB7">
        <w:rPr>
          <w:sz w:val="23"/>
          <w:szCs w:val="23"/>
          <w:rtl/>
        </w:rPr>
        <w:t>שבע שבתות תמימות</w:t>
      </w:r>
      <w:r w:rsidRPr="006E5BB7">
        <w:rPr>
          <w:rFonts w:hint="cs"/>
          <w:sz w:val="23"/>
          <w:szCs w:val="23"/>
          <w:rtl/>
        </w:rPr>
        <w:t>"</w:t>
      </w:r>
      <w:r w:rsidRPr="006E5BB7">
        <w:rPr>
          <w:sz w:val="23"/>
          <w:szCs w:val="23"/>
          <w:rtl/>
        </w:rPr>
        <w:t xml:space="preserve"> </w:t>
      </w:r>
      <w:r w:rsidRPr="006E5BB7">
        <w:rPr>
          <w:rFonts w:hint="cs"/>
          <w:sz w:val="23"/>
          <w:szCs w:val="23"/>
          <w:rtl/>
        </w:rPr>
        <w:t xml:space="preserve">- </w:t>
      </w:r>
      <w:r w:rsidRPr="006E5BB7">
        <w:rPr>
          <w:sz w:val="23"/>
          <w:szCs w:val="23"/>
          <w:rtl/>
        </w:rPr>
        <w:t>אימתי הן תמימות</w:t>
      </w:r>
      <w:r w:rsidRPr="006E5BB7">
        <w:rPr>
          <w:rFonts w:hint="cs"/>
          <w:sz w:val="23"/>
          <w:szCs w:val="23"/>
          <w:rtl/>
        </w:rPr>
        <w:t>?</w:t>
      </w:r>
      <w:r w:rsidRPr="006E5BB7">
        <w:rPr>
          <w:sz w:val="23"/>
          <w:szCs w:val="23"/>
          <w:rtl/>
        </w:rPr>
        <w:t xml:space="preserve"> בזמן שישראל עושין רצונו של מקום ברוך הוא</w:t>
      </w:r>
      <w:r w:rsidRPr="006E5BB7">
        <w:rPr>
          <w:rFonts w:hint="cs"/>
          <w:sz w:val="23"/>
          <w:szCs w:val="23"/>
          <w:rtl/>
        </w:rPr>
        <w:t>.</w:t>
      </w:r>
      <w:r w:rsidRPr="006E5BB7">
        <w:rPr>
          <w:sz w:val="23"/>
          <w:szCs w:val="23"/>
          <w:rtl/>
        </w:rPr>
        <w:t xml:space="preserve"> </w:t>
      </w:r>
      <w:r w:rsidRPr="006E5BB7">
        <w:rPr>
          <w:sz w:val="23"/>
          <w:szCs w:val="23"/>
          <w:u w:val="single"/>
          <w:rtl/>
        </w:rPr>
        <w:t>שזהו רצון הבורא שיהיו כנסת ישראל בלב אחד כאיש אחד באהבה ואחוה</w:t>
      </w:r>
      <w:r w:rsidRPr="006E5BB7">
        <w:rPr>
          <w:sz w:val="23"/>
          <w:szCs w:val="23"/>
          <w:rtl/>
        </w:rPr>
        <w:t>. ואחר כך הביא המדרש דבר אחר והבאתם את העומר רצה לומר, על ידי אחדות תוכל לבוא בחג השבועות שהוא הקרבת העומר להשגת התורה, כנ"ל</w:t>
      </w:r>
      <w:r w:rsidRPr="006E5BB7">
        <w:rPr>
          <w:rFonts w:hint="cs"/>
          <w:sz w:val="23"/>
          <w:szCs w:val="23"/>
          <w:rtl/>
        </w:rPr>
        <w:t>"</w:t>
      </w:r>
      <w:r w:rsidRPr="006E5BB7">
        <w:rPr>
          <w:sz w:val="23"/>
          <w:szCs w:val="23"/>
          <w:rtl/>
        </w:rPr>
        <w:t>.</w:t>
      </w:r>
    </w:p>
    <w:sectPr w:rsidR="00EF0D56" w:rsidRPr="006751FB" w:rsidSect="006751FB">
      <w:pgSz w:w="11906" w:h="16838"/>
      <w:pgMar w:top="426"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C8A" w:rsidRDefault="00FA0C8A" w:rsidP="001250C8">
      <w:pPr>
        <w:spacing w:line="240" w:lineRule="auto"/>
      </w:pPr>
      <w:r>
        <w:separator/>
      </w:r>
    </w:p>
  </w:endnote>
  <w:endnote w:type="continuationSeparator" w:id="0">
    <w:p w:rsidR="00FA0C8A" w:rsidRDefault="00FA0C8A"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C8A" w:rsidRDefault="00FA0C8A" w:rsidP="001250C8">
      <w:pPr>
        <w:spacing w:line="240" w:lineRule="auto"/>
      </w:pPr>
      <w:r>
        <w:separator/>
      </w:r>
    </w:p>
  </w:footnote>
  <w:footnote w:type="continuationSeparator" w:id="0">
    <w:p w:rsidR="00FA0C8A" w:rsidRDefault="00FA0C8A"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5991"/>
    <w:multiLevelType w:val="hybridMultilevel"/>
    <w:tmpl w:val="F790066E"/>
    <w:lvl w:ilvl="0" w:tplc="F34AE7E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05265"/>
    <w:multiLevelType w:val="hybridMultilevel"/>
    <w:tmpl w:val="7CBA584C"/>
    <w:lvl w:ilvl="0" w:tplc="AEB845F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DD0F68"/>
    <w:multiLevelType w:val="hybridMultilevel"/>
    <w:tmpl w:val="B9522320"/>
    <w:lvl w:ilvl="0" w:tplc="FB52010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72"/>
    <w:rsid w:val="000833BF"/>
    <w:rsid w:val="000B1593"/>
    <w:rsid w:val="001250C8"/>
    <w:rsid w:val="00195944"/>
    <w:rsid w:val="001E4765"/>
    <w:rsid w:val="0025238C"/>
    <w:rsid w:val="002E1DB7"/>
    <w:rsid w:val="0030053E"/>
    <w:rsid w:val="0032282D"/>
    <w:rsid w:val="003E3444"/>
    <w:rsid w:val="00421972"/>
    <w:rsid w:val="0044175F"/>
    <w:rsid w:val="0048643B"/>
    <w:rsid w:val="004C4EB1"/>
    <w:rsid w:val="00575701"/>
    <w:rsid w:val="00646590"/>
    <w:rsid w:val="00656813"/>
    <w:rsid w:val="006751FB"/>
    <w:rsid w:val="006A29B5"/>
    <w:rsid w:val="006D5031"/>
    <w:rsid w:val="006E3E99"/>
    <w:rsid w:val="00717C3D"/>
    <w:rsid w:val="007325B4"/>
    <w:rsid w:val="00775BDA"/>
    <w:rsid w:val="007C6E3A"/>
    <w:rsid w:val="008A0A58"/>
    <w:rsid w:val="00962A6A"/>
    <w:rsid w:val="00A13A6B"/>
    <w:rsid w:val="00A706D3"/>
    <w:rsid w:val="00A920DB"/>
    <w:rsid w:val="00AA586D"/>
    <w:rsid w:val="00B45A22"/>
    <w:rsid w:val="00C15DF2"/>
    <w:rsid w:val="00C27017"/>
    <w:rsid w:val="00C34FD0"/>
    <w:rsid w:val="00CC1417"/>
    <w:rsid w:val="00D00555"/>
    <w:rsid w:val="00D243C2"/>
    <w:rsid w:val="00D24BD9"/>
    <w:rsid w:val="00D55C24"/>
    <w:rsid w:val="00DE7FC9"/>
    <w:rsid w:val="00E23638"/>
    <w:rsid w:val="00E56EE4"/>
    <w:rsid w:val="00E93D7D"/>
    <w:rsid w:val="00EF0D56"/>
    <w:rsid w:val="00F417E0"/>
    <w:rsid w:val="00FA0C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B59AA-D2CC-4598-A818-002371CF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D00555"/>
    <w:pPr>
      <w:ind w:left="720"/>
      <w:contextualSpacing/>
    </w:pPr>
  </w:style>
  <w:style w:type="paragraph" w:styleId="NormalWeb">
    <w:name w:val="Normal (Web)"/>
    <w:basedOn w:val="a"/>
    <w:uiPriority w:val="99"/>
    <w:semiHidden/>
    <w:unhideWhenUsed/>
    <w:rsid w:val="0032282D"/>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03248">
      <w:bodyDiv w:val="1"/>
      <w:marLeft w:val="0"/>
      <w:marRight w:val="0"/>
      <w:marTop w:val="0"/>
      <w:marBottom w:val="0"/>
      <w:divBdr>
        <w:top w:val="none" w:sz="0" w:space="0" w:color="auto"/>
        <w:left w:val="none" w:sz="0" w:space="0" w:color="auto"/>
        <w:bottom w:val="none" w:sz="0" w:space="0" w:color="auto"/>
        <w:right w:val="none" w:sz="0" w:space="0" w:color="auto"/>
      </w:divBdr>
    </w:div>
    <w:div w:id="201426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520</TotalTime>
  <Pages>3</Pages>
  <Words>1886</Words>
  <Characters>9432</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2018-11-11T12:29:00Z</dcterms:created>
  <dcterms:modified xsi:type="dcterms:W3CDTF">2026-04-30T15:19:00Z</dcterms:modified>
</cp:coreProperties>
</file>