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5E8A" w14:textId="310272BA" w:rsidR="001250C8" w:rsidRPr="003951BF" w:rsidRDefault="00B45A22" w:rsidP="006A29B5">
      <w:pPr>
        <w:rPr>
          <w:sz w:val="16"/>
          <w:szCs w:val="18"/>
          <w:rtl/>
        </w:rPr>
      </w:pPr>
      <w:r w:rsidRPr="003951BF">
        <w:rPr>
          <w:rFonts w:hint="cs"/>
          <w:sz w:val="16"/>
          <w:szCs w:val="18"/>
          <w:rtl/>
        </w:rPr>
        <w:t>בס"ד</w:t>
      </w:r>
      <w:r w:rsidR="00E53B9D" w:rsidRPr="003951BF">
        <w:rPr>
          <w:rFonts w:hint="cs"/>
          <w:sz w:val="16"/>
          <w:szCs w:val="18"/>
          <w:rtl/>
        </w:rPr>
        <w:t>, פורים תשפ"ה</w:t>
      </w:r>
      <w:r w:rsidR="003951BF">
        <w:rPr>
          <w:rFonts w:hint="cs"/>
          <w:sz w:val="16"/>
          <w:szCs w:val="18"/>
          <w:rtl/>
        </w:rPr>
        <w:t xml:space="preserve">, ערב שבת קודש פרשת כי </w:t>
      </w:r>
      <w:proofErr w:type="spellStart"/>
      <w:r w:rsidR="003951BF">
        <w:rPr>
          <w:rFonts w:hint="cs"/>
          <w:sz w:val="16"/>
          <w:szCs w:val="18"/>
          <w:rtl/>
        </w:rPr>
        <w:t>תשא</w:t>
      </w:r>
      <w:proofErr w:type="spellEnd"/>
    </w:p>
    <w:p w14:paraId="7E04B2D6" w14:textId="2A7BFF66" w:rsidR="00E53B9D" w:rsidRPr="003951BF" w:rsidRDefault="00E53B9D" w:rsidP="00CF20FF">
      <w:pPr>
        <w:pStyle w:val="a3"/>
        <w:rPr>
          <w:sz w:val="18"/>
          <w:szCs w:val="22"/>
          <w:u w:val="none"/>
          <w:rtl/>
        </w:rPr>
      </w:pPr>
      <w:r w:rsidRPr="003951BF">
        <w:rPr>
          <w:rFonts w:hint="cs"/>
          <w:sz w:val="18"/>
          <w:szCs w:val="22"/>
          <w:u w:val="none"/>
          <w:rtl/>
        </w:rPr>
        <w:t>קדושת פורים באמת</w:t>
      </w:r>
    </w:p>
    <w:p w14:paraId="5535841B" w14:textId="768E471A" w:rsidR="00263536" w:rsidRPr="003951BF" w:rsidRDefault="00E53B9D" w:rsidP="00CF20FF">
      <w:pPr>
        <w:pStyle w:val="a3"/>
        <w:rPr>
          <w:sz w:val="22"/>
          <w:szCs w:val="26"/>
          <w:rtl/>
        </w:rPr>
      </w:pPr>
      <w:r w:rsidRPr="003951BF">
        <w:rPr>
          <w:rFonts w:hint="cs"/>
          <w:sz w:val="22"/>
          <w:szCs w:val="26"/>
          <w:rtl/>
        </w:rPr>
        <w:t>סנהדרין דף פ"ח, "חומר בדברי סופרים"</w:t>
      </w:r>
    </w:p>
    <w:p w14:paraId="7D0E8B58" w14:textId="3B72E7CF" w:rsidR="00BF05BC" w:rsidRPr="003951BF" w:rsidRDefault="00792AEA" w:rsidP="003951BF">
      <w:pPr>
        <w:pStyle w:val="a8"/>
        <w:numPr>
          <w:ilvl w:val="0"/>
          <w:numId w:val="6"/>
        </w:numPr>
        <w:tabs>
          <w:tab w:val="clear" w:pos="720"/>
          <w:tab w:val="num" w:pos="360"/>
        </w:tabs>
        <w:ind w:left="360"/>
        <w:rPr>
          <w:sz w:val="20"/>
          <w:szCs w:val="20"/>
          <w:rtl/>
        </w:rPr>
      </w:pPr>
      <w:r w:rsidRPr="003951BF">
        <w:rPr>
          <w:b/>
          <w:bCs/>
          <w:sz w:val="20"/>
          <w:szCs w:val="20"/>
          <w:rtl/>
        </w:rPr>
        <w:t>סנהדרין</w:t>
      </w:r>
      <w:r w:rsidRPr="003951BF">
        <w:rPr>
          <w:rFonts w:hint="cs"/>
          <w:b/>
          <w:bCs/>
          <w:sz w:val="20"/>
          <w:szCs w:val="20"/>
          <w:rtl/>
        </w:rPr>
        <w:t>,</w:t>
      </w:r>
      <w:r w:rsidRPr="003951BF">
        <w:rPr>
          <w:b/>
          <w:bCs/>
          <w:sz w:val="20"/>
          <w:szCs w:val="20"/>
          <w:rtl/>
        </w:rPr>
        <w:t xml:space="preserve"> דף פ</w:t>
      </w:r>
      <w:r w:rsidRPr="003951BF">
        <w:rPr>
          <w:rFonts w:hint="cs"/>
          <w:b/>
          <w:bCs/>
          <w:sz w:val="20"/>
          <w:szCs w:val="20"/>
          <w:rtl/>
        </w:rPr>
        <w:t>"</w:t>
      </w:r>
      <w:r w:rsidRPr="003951BF">
        <w:rPr>
          <w:b/>
          <w:bCs/>
          <w:sz w:val="20"/>
          <w:szCs w:val="20"/>
          <w:rtl/>
        </w:rPr>
        <w:t>ח</w:t>
      </w:r>
      <w:r w:rsidRPr="003951BF">
        <w:rPr>
          <w:rFonts w:hint="cs"/>
          <w:b/>
          <w:bCs/>
          <w:sz w:val="20"/>
          <w:szCs w:val="20"/>
          <w:rtl/>
        </w:rPr>
        <w:t xml:space="preserve">: </w:t>
      </w:r>
      <w:r w:rsidRPr="003951BF">
        <w:rPr>
          <w:rFonts w:hint="cs"/>
          <w:sz w:val="20"/>
          <w:szCs w:val="20"/>
          <w:rtl/>
        </w:rPr>
        <w:t>"</w:t>
      </w:r>
      <w:r w:rsidRPr="003951BF">
        <w:rPr>
          <w:sz w:val="20"/>
          <w:szCs w:val="20"/>
          <w:rtl/>
        </w:rPr>
        <w:t xml:space="preserve">חומר בדברי סופרים </w:t>
      </w:r>
      <w:proofErr w:type="spellStart"/>
      <w:r w:rsidRPr="003951BF">
        <w:rPr>
          <w:sz w:val="20"/>
          <w:szCs w:val="20"/>
          <w:rtl/>
        </w:rPr>
        <w:t>מבדברי</w:t>
      </w:r>
      <w:proofErr w:type="spellEnd"/>
      <w:r w:rsidRPr="003951BF">
        <w:rPr>
          <w:sz w:val="20"/>
          <w:szCs w:val="20"/>
          <w:rtl/>
        </w:rPr>
        <w:t xml:space="preserve"> תורה</w:t>
      </w:r>
      <w:r w:rsidRPr="003951BF">
        <w:rPr>
          <w:rFonts w:hint="cs"/>
          <w:sz w:val="20"/>
          <w:szCs w:val="20"/>
          <w:rtl/>
        </w:rPr>
        <w:t>".</w:t>
      </w:r>
    </w:p>
    <w:p w14:paraId="7408DCBF" w14:textId="77777777" w:rsidR="00792AEA" w:rsidRPr="003951BF" w:rsidRDefault="00792AEA" w:rsidP="003951BF">
      <w:pPr>
        <w:pStyle w:val="a8"/>
        <w:numPr>
          <w:ilvl w:val="0"/>
          <w:numId w:val="6"/>
        </w:numPr>
        <w:tabs>
          <w:tab w:val="clear" w:pos="720"/>
          <w:tab w:val="num" w:pos="360"/>
        </w:tabs>
        <w:ind w:left="360"/>
        <w:rPr>
          <w:sz w:val="20"/>
          <w:szCs w:val="20"/>
          <w:rtl/>
        </w:rPr>
      </w:pPr>
      <w:r w:rsidRPr="003951BF">
        <w:rPr>
          <w:rFonts w:hint="cs"/>
          <w:b/>
          <w:bCs/>
          <w:sz w:val="20"/>
          <w:szCs w:val="20"/>
          <w:rtl/>
        </w:rPr>
        <w:t xml:space="preserve">תלמוד ירושלמי שם </w:t>
      </w:r>
      <w:r w:rsidR="00BF05BC" w:rsidRPr="003951BF">
        <w:rPr>
          <w:rFonts w:hint="cs"/>
          <w:b/>
          <w:bCs/>
          <w:sz w:val="20"/>
          <w:szCs w:val="20"/>
          <w:rtl/>
        </w:rPr>
        <w:t xml:space="preserve">(וכעין זה </w:t>
      </w:r>
      <w:r w:rsidRPr="003951BF">
        <w:rPr>
          <w:rFonts w:hint="cs"/>
          <w:b/>
          <w:bCs/>
          <w:sz w:val="20"/>
          <w:szCs w:val="20"/>
          <w:rtl/>
        </w:rPr>
        <w:t xml:space="preserve">ירושלמי </w:t>
      </w:r>
      <w:r w:rsidR="00BF05BC" w:rsidRPr="003951BF">
        <w:rPr>
          <w:rFonts w:hint="cs"/>
          <w:b/>
          <w:bCs/>
          <w:sz w:val="20"/>
          <w:szCs w:val="20"/>
          <w:rtl/>
        </w:rPr>
        <w:t>ברכות א' ד'</w:t>
      </w:r>
      <w:r w:rsidRPr="003951BF">
        <w:rPr>
          <w:rFonts w:hint="cs"/>
          <w:b/>
          <w:bCs/>
          <w:sz w:val="20"/>
          <w:szCs w:val="20"/>
          <w:rtl/>
        </w:rPr>
        <w:t>, בבלי עבודה זרה דף ל"ה</w:t>
      </w:r>
      <w:r w:rsidR="00BF05BC" w:rsidRPr="003951BF">
        <w:rPr>
          <w:rFonts w:hint="cs"/>
          <w:b/>
          <w:bCs/>
          <w:sz w:val="20"/>
          <w:szCs w:val="20"/>
          <w:rtl/>
        </w:rPr>
        <w:t>)</w:t>
      </w:r>
      <w:r w:rsidRPr="003951BF">
        <w:rPr>
          <w:rFonts w:hint="cs"/>
          <w:b/>
          <w:bCs/>
          <w:sz w:val="20"/>
          <w:szCs w:val="20"/>
          <w:rtl/>
        </w:rPr>
        <w:t>:</w:t>
      </w:r>
      <w:r w:rsidRPr="003951BF">
        <w:rPr>
          <w:rFonts w:hint="cs"/>
          <w:sz w:val="20"/>
          <w:szCs w:val="20"/>
          <w:rtl/>
        </w:rPr>
        <w:t xml:space="preserve"> "</w:t>
      </w:r>
      <w:proofErr w:type="spellStart"/>
      <w:r w:rsidR="00BF05BC" w:rsidRPr="003951BF">
        <w:rPr>
          <w:sz w:val="20"/>
          <w:szCs w:val="20"/>
          <w:rtl/>
        </w:rPr>
        <w:t>חברייא</w:t>
      </w:r>
      <w:proofErr w:type="spellEnd"/>
      <w:r w:rsidR="00BF05BC" w:rsidRPr="003951BF">
        <w:rPr>
          <w:sz w:val="20"/>
          <w:szCs w:val="20"/>
          <w:rtl/>
        </w:rPr>
        <w:t xml:space="preserve"> בשם רבי יוחנן</w:t>
      </w:r>
      <w:r w:rsidRPr="003951BF">
        <w:rPr>
          <w:rFonts w:hint="cs"/>
          <w:sz w:val="20"/>
          <w:szCs w:val="20"/>
          <w:rtl/>
        </w:rPr>
        <w:t>:</w:t>
      </w:r>
      <w:r w:rsidR="00BF05BC" w:rsidRPr="003951BF">
        <w:rPr>
          <w:sz w:val="20"/>
          <w:szCs w:val="20"/>
          <w:rtl/>
        </w:rPr>
        <w:t xml:space="preserve"> דודים דברי סופרים לדברי תורה</w:t>
      </w:r>
      <w:r w:rsidRPr="003951BF">
        <w:rPr>
          <w:rFonts w:hint="cs"/>
          <w:sz w:val="20"/>
          <w:szCs w:val="20"/>
          <w:rtl/>
        </w:rPr>
        <w:t>,</w:t>
      </w:r>
      <w:r w:rsidR="00BF05BC" w:rsidRPr="003951BF">
        <w:rPr>
          <w:sz w:val="20"/>
          <w:szCs w:val="20"/>
          <w:rtl/>
        </w:rPr>
        <w:t xml:space="preserve"> וחביבים כדברי תורה</w:t>
      </w:r>
      <w:r w:rsidRPr="003951BF">
        <w:rPr>
          <w:rFonts w:hint="cs"/>
          <w:sz w:val="20"/>
          <w:szCs w:val="20"/>
          <w:rtl/>
        </w:rPr>
        <w:t>; "</w:t>
      </w:r>
      <w:r w:rsidR="00BF05BC" w:rsidRPr="003951BF">
        <w:rPr>
          <w:sz w:val="20"/>
          <w:szCs w:val="20"/>
          <w:rtl/>
        </w:rPr>
        <w:t>וחיכך כיין הטוב</w:t>
      </w:r>
      <w:r w:rsidRPr="003951BF">
        <w:rPr>
          <w:rFonts w:hint="cs"/>
          <w:sz w:val="20"/>
          <w:szCs w:val="20"/>
          <w:rtl/>
        </w:rPr>
        <w:t>"</w:t>
      </w:r>
      <w:r w:rsidR="00BF05BC" w:rsidRPr="003951BF">
        <w:rPr>
          <w:sz w:val="20"/>
          <w:szCs w:val="20"/>
          <w:rtl/>
        </w:rPr>
        <w:t>. שמעון בר בא בשם ר' יוחנן</w:t>
      </w:r>
      <w:r w:rsidRPr="003951BF">
        <w:rPr>
          <w:rFonts w:hint="cs"/>
          <w:sz w:val="20"/>
          <w:szCs w:val="20"/>
          <w:rtl/>
        </w:rPr>
        <w:t>:</w:t>
      </w:r>
      <w:r w:rsidR="00BF05BC" w:rsidRPr="003951BF">
        <w:rPr>
          <w:sz w:val="20"/>
          <w:szCs w:val="20"/>
          <w:rtl/>
        </w:rPr>
        <w:t xml:space="preserve"> דודים דברי סופרים לדברי תורה וחביבים </w:t>
      </w:r>
      <w:r w:rsidR="00BF05BC" w:rsidRPr="003951BF">
        <w:rPr>
          <w:b/>
          <w:bCs/>
          <w:sz w:val="20"/>
          <w:szCs w:val="20"/>
          <w:rtl/>
        </w:rPr>
        <w:t>יותר</w:t>
      </w:r>
      <w:r w:rsidR="00BF05BC" w:rsidRPr="003951BF">
        <w:rPr>
          <w:sz w:val="20"/>
          <w:szCs w:val="20"/>
          <w:rtl/>
        </w:rPr>
        <w:t xml:space="preserve"> מדברי תורה</w:t>
      </w:r>
      <w:r w:rsidRPr="003951BF">
        <w:rPr>
          <w:rFonts w:hint="cs"/>
          <w:sz w:val="20"/>
          <w:szCs w:val="20"/>
          <w:rtl/>
        </w:rPr>
        <w:t>;</w:t>
      </w:r>
      <w:r w:rsidR="00BF05BC" w:rsidRPr="003951BF">
        <w:rPr>
          <w:sz w:val="20"/>
          <w:szCs w:val="20"/>
          <w:rtl/>
        </w:rPr>
        <w:t xml:space="preserve"> </w:t>
      </w:r>
      <w:r w:rsidRPr="003951BF">
        <w:rPr>
          <w:rFonts w:hint="cs"/>
          <w:sz w:val="20"/>
          <w:szCs w:val="20"/>
          <w:rtl/>
        </w:rPr>
        <w:t>"</w:t>
      </w:r>
      <w:r w:rsidR="00BF05BC" w:rsidRPr="003951BF">
        <w:rPr>
          <w:sz w:val="20"/>
          <w:szCs w:val="20"/>
          <w:rtl/>
        </w:rPr>
        <w:t>כי טובים דדיך מיין</w:t>
      </w:r>
      <w:r w:rsidRPr="003951BF">
        <w:rPr>
          <w:rFonts w:hint="cs"/>
          <w:sz w:val="20"/>
          <w:szCs w:val="20"/>
          <w:rtl/>
        </w:rPr>
        <w:t>"</w:t>
      </w:r>
      <w:r w:rsidR="00BF05BC" w:rsidRPr="003951BF">
        <w:rPr>
          <w:sz w:val="20"/>
          <w:szCs w:val="20"/>
          <w:rtl/>
        </w:rPr>
        <w:t xml:space="preserve">. </w:t>
      </w:r>
    </w:p>
    <w:p w14:paraId="52E150F4" w14:textId="77777777" w:rsidR="0036378B" w:rsidRPr="003951BF" w:rsidRDefault="00BF05BC" w:rsidP="003951BF">
      <w:pPr>
        <w:pStyle w:val="a8"/>
        <w:ind w:left="360"/>
        <w:rPr>
          <w:sz w:val="20"/>
          <w:szCs w:val="20"/>
          <w:rtl/>
        </w:rPr>
      </w:pPr>
      <w:r w:rsidRPr="003951BF">
        <w:rPr>
          <w:sz w:val="20"/>
          <w:szCs w:val="20"/>
          <w:rtl/>
        </w:rPr>
        <w:t>ר' בא בר כהן בשם ר' יודה בר פזי</w:t>
      </w:r>
      <w:r w:rsidR="00792AEA" w:rsidRPr="003951BF">
        <w:rPr>
          <w:rFonts w:hint="cs"/>
          <w:sz w:val="20"/>
          <w:szCs w:val="20"/>
          <w:rtl/>
        </w:rPr>
        <w:t>:</w:t>
      </w:r>
      <w:r w:rsidRPr="003951BF">
        <w:rPr>
          <w:sz w:val="20"/>
          <w:szCs w:val="20"/>
          <w:rtl/>
        </w:rPr>
        <w:t xml:space="preserve"> תדע לך שדברי סופרים </w:t>
      </w:r>
      <w:proofErr w:type="spellStart"/>
      <w:r w:rsidRPr="003951BF">
        <w:rPr>
          <w:sz w:val="20"/>
          <w:szCs w:val="20"/>
          <w:rtl/>
        </w:rPr>
        <w:t>חביבין</w:t>
      </w:r>
      <w:proofErr w:type="spellEnd"/>
      <w:r w:rsidRPr="003951BF">
        <w:rPr>
          <w:sz w:val="20"/>
          <w:szCs w:val="20"/>
          <w:rtl/>
        </w:rPr>
        <w:t xml:space="preserve"> מדברי תורה</w:t>
      </w:r>
      <w:r w:rsidR="00792AEA" w:rsidRPr="003951BF">
        <w:rPr>
          <w:rFonts w:hint="cs"/>
          <w:sz w:val="20"/>
          <w:szCs w:val="20"/>
          <w:rtl/>
        </w:rPr>
        <w:t>,</w:t>
      </w:r>
      <w:r w:rsidRPr="003951BF">
        <w:rPr>
          <w:sz w:val="20"/>
          <w:szCs w:val="20"/>
          <w:rtl/>
        </w:rPr>
        <w:t xml:space="preserve"> שהרי רבי טרפון אילו לא קרא לא היה עובר אלא בעשה</w:t>
      </w:r>
      <w:r w:rsidR="00792AEA" w:rsidRPr="003951BF">
        <w:rPr>
          <w:rFonts w:hint="cs"/>
          <w:sz w:val="20"/>
          <w:szCs w:val="20"/>
          <w:rtl/>
        </w:rPr>
        <w:t>;</w:t>
      </w:r>
      <w:r w:rsidRPr="003951BF">
        <w:rPr>
          <w:sz w:val="20"/>
          <w:szCs w:val="20"/>
          <w:rtl/>
        </w:rPr>
        <w:t xml:space="preserve"> ועל ידי שעבר על דברי בית הלל נתחייב מיתה על שם ופורץ גדר ישכנו נחש. </w:t>
      </w:r>
    </w:p>
    <w:p w14:paraId="2ABD8EDC" w14:textId="77777777" w:rsidR="0036378B" w:rsidRPr="003951BF" w:rsidRDefault="00BF05BC" w:rsidP="003951BF">
      <w:pPr>
        <w:pStyle w:val="a8"/>
        <w:ind w:left="360"/>
        <w:rPr>
          <w:sz w:val="20"/>
          <w:szCs w:val="20"/>
          <w:rtl/>
        </w:rPr>
      </w:pPr>
      <w:r w:rsidRPr="003951BF">
        <w:rPr>
          <w:sz w:val="20"/>
          <w:szCs w:val="20"/>
          <w:rtl/>
        </w:rPr>
        <w:t xml:space="preserve">תני ר' ישמעאל דברי תורה יש בהן איסור ויש בהן היתר יש בהן קולים ויש בהן </w:t>
      </w:r>
      <w:proofErr w:type="spellStart"/>
      <w:r w:rsidRPr="003951BF">
        <w:rPr>
          <w:sz w:val="20"/>
          <w:szCs w:val="20"/>
          <w:rtl/>
        </w:rPr>
        <w:t>חומרין</w:t>
      </w:r>
      <w:proofErr w:type="spellEnd"/>
      <w:r w:rsidR="0036378B" w:rsidRPr="003951BF">
        <w:rPr>
          <w:rFonts w:hint="cs"/>
          <w:sz w:val="20"/>
          <w:szCs w:val="20"/>
          <w:rtl/>
        </w:rPr>
        <w:t>,</w:t>
      </w:r>
      <w:r w:rsidRPr="003951BF">
        <w:rPr>
          <w:sz w:val="20"/>
          <w:szCs w:val="20"/>
          <w:rtl/>
        </w:rPr>
        <w:t xml:space="preserve"> אבל דברי סופרים כולן </w:t>
      </w:r>
      <w:proofErr w:type="spellStart"/>
      <w:r w:rsidRPr="003951BF">
        <w:rPr>
          <w:sz w:val="20"/>
          <w:szCs w:val="20"/>
          <w:rtl/>
        </w:rPr>
        <w:t>חומרין</w:t>
      </w:r>
      <w:proofErr w:type="spellEnd"/>
      <w:r w:rsidR="0036378B" w:rsidRPr="003951BF">
        <w:rPr>
          <w:rFonts w:hint="cs"/>
          <w:sz w:val="20"/>
          <w:szCs w:val="20"/>
          <w:rtl/>
        </w:rPr>
        <w:t xml:space="preserve"> ...</w:t>
      </w:r>
    </w:p>
    <w:p w14:paraId="758DC1A9" w14:textId="0C2770CD" w:rsidR="00BF05BC" w:rsidRPr="003951BF" w:rsidRDefault="00BF05BC" w:rsidP="003951BF">
      <w:pPr>
        <w:pStyle w:val="a8"/>
        <w:ind w:left="360"/>
        <w:rPr>
          <w:sz w:val="20"/>
          <w:szCs w:val="20"/>
          <w:rtl/>
        </w:rPr>
      </w:pPr>
      <w:r w:rsidRPr="003951BF">
        <w:rPr>
          <w:sz w:val="20"/>
          <w:szCs w:val="20"/>
          <w:rtl/>
        </w:rPr>
        <w:t xml:space="preserve">נביא וזקן למה הן </w:t>
      </w:r>
      <w:proofErr w:type="spellStart"/>
      <w:r w:rsidRPr="003951BF">
        <w:rPr>
          <w:sz w:val="20"/>
          <w:szCs w:val="20"/>
          <w:rtl/>
        </w:rPr>
        <w:t>דומין</w:t>
      </w:r>
      <w:proofErr w:type="spellEnd"/>
      <w:r w:rsidRPr="003951BF">
        <w:rPr>
          <w:sz w:val="20"/>
          <w:szCs w:val="20"/>
          <w:rtl/>
        </w:rPr>
        <w:t xml:space="preserve"> למלך ששלח שני </w:t>
      </w:r>
      <w:proofErr w:type="spellStart"/>
      <w:r w:rsidRPr="003951BF">
        <w:rPr>
          <w:sz w:val="20"/>
          <w:szCs w:val="20"/>
          <w:rtl/>
        </w:rPr>
        <w:t>פלמנטרין</w:t>
      </w:r>
      <w:proofErr w:type="spellEnd"/>
      <w:r w:rsidRPr="003951BF">
        <w:rPr>
          <w:sz w:val="20"/>
          <w:szCs w:val="20"/>
          <w:rtl/>
        </w:rPr>
        <w:t xml:space="preserve"> שלו למדינה</w:t>
      </w:r>
      <w:r w:rsidR="005C0648" w:rsidRPr="003951BF">
        <w:rPr>
          <w:rFonts w:hint="cs"/>
          <w:sz w:val="20"/>
          <w:szCs w:val="20"/>
          <w:rtl/>
        </w:rPr>
        <w:t>,</w:t>
      </w:r>
      <w:r w:rsidRPr="003951BF">
        <w:rPr>
          <w:sz w:val="20"/>
          <w:szCs w:val="20"/>
          <w:rtl/>
        </w:rPr>
        <w:t xml:space="preserve"> על אחד מהן כתוב אם אינו מראה חותם שלי </w:t>
      </w:r>
      <w:proofErr w:type="spellStart"/>
      <w:r w:rsidRPr="003951BF">
        <w:rPr>
          <w:sz w:val="20"/>
          <w:szCs w:val="20"/>
          <w:rtl/>
        </w:rPr>
        <w:t>וסמנטורין</w:t>
      </w:r>
      <w:proofErr w:type="spellEnd"/>
      <w:r w:rsidRPr="003951BF">
        <w:rPr>
          <w:sz w:val="20"/>
          <w:szCs w:val="20"/>
          <w:rtl/>
        </w:rPr>
        <w:t xml:space="preserve"> שלי אל תאמינו לו ועל אחר כתוב אף על פי שאינו מראה לכם חותם שלי </w:t>
      </w:r>
      <w:proofErr w:type="spellStart"/>
      <w:r w:rsidRPr="003951BF">
        <w:rPr>
          <w:sz w:val="20"/>
          <w:szCs w:val="20"/>
          <w:rtl/>
        </w:rPr>
        <w:t>וסמנטורין</w:t>
      </w:r>
      <w:proofErr w:type="spellEnd"/>
      <w:r w:rsidRPr="003951BF">
        <w:rPr>
          <w:sz w:val="20"/>
          <w:szCs w:val="20"/>
          <w:rtl/>
        </w:rPr>
        <w:t xml:space="preserve"> שלי תאמינו לו. כך בנביא כתיב ונתן אליך אות או מופת ברם הכא על פי התורה אשר </w:t>
      </w:r>
      <w:proofErr w:type="spellStart"/>
      <w:r w:rsidRPr="003951BF">
        <w:rPr>
          <w:sz w:val="20"/>
          <w:szCs w:val="20"/>
          <w:rtl/>
        </w:rPr>
        <w:t>יורוך</w:t>
      </w:r>
      <w:proofErr w:type="spellEnd"/>
      <w:r w:rsidR="0036378B" w:rsidRPr="003951BF">
        <w:rPr>
          <w:rFonts w:hint="cs"/>
          <w:sz w:val="20"/>
          <w:szCs w:val="20"/>
          <w:rtl/>
        </w:rPr>
        <w:t xml:space="preserve">". </w:t>
      </w:r>
    </w:p>
    <w:p w14:paraId="25B95CDB" w14:textId="3042AB8F" w:rsidR="005C0648" w:rsidRPr="003951BF" w:rsidRDefault="005C0648" w:rsidP="003951BF">
      <w:pPr>
        <w:pStyle w:val="a8"/>
        <w:numPr>
          <w:ilvl w:val="0"/>
          <w:numId w:val="6"/>
        </w:numPr>
        <w:tabs>
          <w:tab w:val="clear" w:pos="720"/>
          <w:tab w:val="num" w:pos="360"/>
        </w:tabs>
        <w:ind w:left="360"/>
        <w:rPr>
          <w:sz w:val="20"/>
          <w:szCs w:val="20"/>
          <w:rtl/>
        </w:rPr>
      </w:pPr>
      <w:r w:rsidRPr="003951BF">
        <w:rPr>
          <w:b/>
          <w:bCs/>
          <w:sz w:val="20"/>
          <w:szCs w:val="20"/>
          <w:rtl/>
        </w:rPr>
        <w:t>רמב"ם מגילה</w:t>
      </w:r>
      <w:r w:rsidRPr="003951BF">
        <w:rPr>
          <w:rFonts w:hint="cs"/>
          <w:b/>
          <w:bCs/>
          <w:sz w:val="20"/>
          <w:szCs w:val="20"/>
          <w:rtl/>
        </w:rPr>
        <w:t>, א' א':</w:t>
      </w:r>
      <w:r w:rsidRPr="003951BF">
        <w:rPr>
          <w:rFonts w:hint="cs"/>
          <w:sz w:val="20"/>
          <w:szCs w:val="20"/>
          <w:rtl/>
        </w:rPr>
        <w:t xml:space="preserve"> "</w:t>
      </w:r>
      <w:r w:rsidRPr="003951BF">
        <w:rPr>
          <w:sz w:val="20"/>
          <w:szCs w:val="20"/>
          <w:rtl/>
        </w:rPr>
        <w:t>קריאת המגילה בזמנה מצות עשה מדברי סופרים, והדברים ידועים שהיא תקנת נביאים</w:t>
      </w:r>
      <w:r w:rsidRPr="003951BF">
        <w:rPr>
          <w:rFonts w:hint="cs"/>
          <w:sz w:val="20"/>
          <w:szCs w:val="20"/>
          <w:rtl/>
        </w:rPr>
        <w:t>".</w:t>
      </w:r>
    </w:p>
    <w:p w14:paraId="7702C9E2" w14:textId="0BE8C474" w:rsidR="005C0648" w:rsidRPr="003951BF" w:rsidRDefault="005C0648" w:rsidP="003951BF">
      <w:pPr>
        <w:pStyle w:val="a8"/>
        <w:numPr>
          <w:ilvl w:val="0"/>
          <w:numId w:val="6"/>
        </w:numPr>
        <w:tabs>
          <w:tab w:val="clear" w:pos="720"/>
          <w:tab w:val="num" w:pos="360"/>
        </w:tabs>
        <w:ind w:left="360"/>
        <w:rPr>
          <w:sz w:val="20"/>
          <w:szCs w:val="20"/>
          <w:rtl/>
        </w:rPr>
      </w:pPr>
      <w:r w:rsidRPr="003951BF">
        <w:rPr>
          <w:b/>
          <w:bCs/>
          <w:sz w:val="20"/>
          <w:szCs w:val="20"/>
          <w:rtl/>
        </w:rPr>
        <w:t>שו"ת ציץ אליעזר</w:t>
      </w:r>
      <w:r w:rsidRPr="003951BF">
        <w:rPr>
          <w:rFonts w:hint="cs"/>
          <w:b/>
          <w:bCs/>
          <w:sz w:val="20"/>
          <w:szCs w:val="20"/>
          <w:rtl/>
        </w:rPr>
        <w:t>, י"ח מ"ב:</w:t>
      </w:r>
      <w:r w:rsidRPr="003951BF">
        <w:rPr>
          <w:rFonts w:hint="cs"/>
          <w:sz w:val="20"/>
          <w:szCs w:val="20"/>
          <w:rtl/>
        </w:rPr>
        <w:t xml:space="preserve"> "</w:t>
      </w:r>
      <w:r w:rsidRPr="003951BF">
        <w:rPr>
          <w:sz w:val="20"/>
          <w:szCs w:val="20"/>
          <w:rtl/>
        </w:rPr>
        <w:t>ע</w:t>
      </w:r>
      <w:r w:rsidRPr="003951BF">
        <w:rPr>
          <w:rFonts w:hint="cs"/>
          <w:sz w:val="20"/>
          <w:szCs w:val="20"/>
          <w:rtl/>
        </w:rPr>
        <w:t xml:space="preserve">ל דבר </w:t>
      </w:r>
      <w:r w:rsidRPr="003951BF">
        <w:rPr>
          <w:sz w:val="20"/>
          <w:szCs w:val="20"/>
          <w:rtl/>
        </w:rPr>
        <w:t xml:space="preserve">אשר שאלני בנוסחאות על הנסים </w:t>
      </w:r>
      <w:proofErr w:type="spellStart"/>
      <w:r w:rsidRPr="003951BF">
        <w:rPr>
          <w:sz w:val="20"/>
          <w:szCs w:val="20"/>
          <w:rtl/>
        </w:rPr>
        <w:t>דחנוכה</w:t>
      </w:r>
      <w:proofErr w:type="spellEnd"/>
      <w:r w:rsidRPr="003951BF">
        <w:rPr>
          <w:sz w:val="20"/>
          <w:szCs w:val="20"/>
          <w:rtl/>
        </w:rPr>
        <w:t xml:space="preserve"> ופורים, </w:t>
      </w:r>
      <w:proofErr w:type="spellStart"/>
      <w:r w:rsidRPr="003951BF">
        <w:rPr>
          <w:sz w:val="20"/>
          <w:szCs w:val="20"/>
          <w:rtl/>
        </w:rPr>
        <w:t>דמדוע</w:t>
      </w:r>
      <w:proofErr w:type="spellEnd"/>
      <w:r w:rsidRPr="003951BF">
        <w:rPr>
          <w:sz w:val="20"/>
          <w:szCs w:val="20"/>
          <w:rtl/>
        </w:rPr>
        <w:t xml:space="preserve"> בעל הנסים </w:t>
      </w:r>
      <w:proofErr w:type="spellStart"/>
      <w:r w:rsidRPr="003951BF">
        <w:rPr>
          <w:sz w:val="20"/>
          <w:szCs w:val="20"/>
          <w:rtl/>
        </w:rPr>
        <w:t>דחנוכה</w:t>
      </w:r>
      <w:proofErr w:type="spellEnd"/>
      <w:r w:rsidRPr="003951BF">
        <w:rPr>
          <w:sz w:val="20"/>
          <w:szCs w:val="20"/>
          <w:rtl/>
        </w:rPr>
        <w:t xml:space="preserve"> מסיימים בלשון "וקבעו שמונת ימי חנוכה אלו להודות ולהלל לשמך הגדול" ואילו בעל הנסים </w:t>
      </w:r>
      <w:proofErr w:type="spellStart"/>
      <w:r w:rsidRPr="003951BF">
        <w:rPr>
          <w:sz w:val="20"/>
          <w:szCs w:val="20"/>
          <w:rtl/>
        </w:rPr>
        <w:t>דפורים</w:t>
      </w:r>
      <w:proofErr w:type="spellEnd"/>
      <w:r w:rsidRPr="003951BF">
        <w:rPr>
          <w:sz w:val="20"/>
          <w:szCs w:val="20"/>
          <w:rtl/>
        </w:rPr>
        <w:t xml:space="preserve"> לא מסיימים בלשון זה של "וקבעו"</w:t>
      </w:r>
      <w:r w:rsidRPr="003951BF">
        <w:rPr>
          <w:rFonts w:hint="cs"/>
          <w:sz w:val="20"/>
          <w:szCs w:val="20"/>
          <w:rtl/>
        </w:rPr>
        <w:t>,</w:t>
      </w:r>
      <w:r w:rsidRPr="003951BF">
        <w:rPr>
          <w:sz w:val="20"/>
          <w:szCs w:val="20"/>
          <w:rtl/>
        </w:rPr>
        <w:t xml:space="preserve"> והיו צריכים גם בפורים לסיים בלשון זה "וקבעו ימי פורים אלה לשמוח ולהודות לשמך הגדול"</w:t>
      </w:r>
      <w:r w:rsidRPr="003951BF">
        <w:rPr>
          <w:rFonts w:hint="cs"/>
          <w:sz w:val="20"/>
          <w:szCs w:val="20"/>
          <w:rtl/>
        </w:rPr>
        <w:t>? ...</w:t>
      </w:r>
    </w:p>
    <w:p w14:paraId="29E08147" w14:textId="42610F32" w:rsidR="005C0648" w:rsidRPr="003951BF" w:rsidRDefault="005C0648" w:rsidP="003951BF">
      <w:pPr>
        <w:pStyle w:val="a8"/>
        <w:ind w:left="360"/>
        <w:rPr>
          <w:sz w:val="20"/>
          <w:szCs w:val="20"/>
          <w:rtl/>
        </w:rPr>
      </w:pPr>
      <w:r w:rsidRPr="003951BF">
        <w:rPr>
          <w:sz w:val="20"/>
          <w:szCs w:val="20"/>
          <w:rtl/>
        </w:rPr>
        <w:t>ולזה נראה לתרץ בכמה אנפי</w:t>
      </w:r>
      <w:r w:rsidRPr="003951BF">
        <w:rPr>
          <w:rFonts w:hint="cs"/>
          <w:sz w:val="20"/>
          <w:szCs w:val="20"/>
          <w:rtl/>
        </w:rPr>
        <w:t xml:space="preserve">: </w:t>
      </w:r>
      <w:r w:rsidRPr="003951BF">
        <w:rPr>
          <w:sz w:val="20"/>
          <w:szCs w:val="20"/>
          <w:rtl/>
        </w:rPr>
        <w:t xml:space="preserve">ראשית, </w:t>
      </w:r>
      <w:proofErr w:type="spellStart"/>
      <w:r w:rsidRPr="003951BF">
        <w:rPr>
          <w:sz w:val="20"/>
          <w:szCs w:val="20"/>
          <w:rtl/>
        </w:rPr>
        <w:t>דלישנא</w:t>
      </w:r>
      <w:proofErr w:type="spellEnd"/>
      <w:r w:rsidRPr="003951BF">
        <w:rPr>
          <w:sz w:val="20"/>
          <w:szCs w:val="20"/>
          <w:rtl/>
        </w:rPr>
        <w:t xml:space="preserve"> של "וקבעום" שייך רק על תקנת חכמים, ולא על תקנת נביאים ועל מה שקיימו למעלה, ולכן בחנוכה שהיא תקנת חכמים כמו שכותב הרמב"ם </w:t>
      </w:r>
      <w:proofErr w:type="spellStart"/>
      <w:r w:rsidRPr="003951BF">
        <w:rPr>
          <w:sz w:val="20"/>
          <w:szCs w:val="20"/>
          <w:rtl/>
        </w:rPr>
        <w:t>בפ"ג</w:t>
      </w:r>
      <w:proofErr w:type="spellEnd"/>
      <w:r w:rsidRPr="003951BF">
        <w:rPr>
          <w:sz w:val="20"/>
          <w:szCs w:val="20"/>
          <w:rtl/>
        </w:rPr>
        <w:t xml:space="preserve"> מה' חנוכה </w:t>
      </w:r>
      <w:proofErr w:type="spellStart"/>
      <w:r w:rsidRPr="003951BF">
        <w:rPr>
          <w:sz w:val="20"/>
          <w:szCs w:val="20"/>
          <w:rtl/>
        </w:rPr>
        <w:t>ה"ג</w:t>
      </w:r>
      <w:proofErr w:type="spellEnd"/>
      <w:r w:rsidRPr="003951BF">
        <w:rPr>
          <w:sz w:val="20"/>
          <w:szCs w:val="20"/>
          <w:rtl/>
        </w:rPr>
        <w:t xml:space="preserve"> בלשון "ומפני זה התקינו חכמים שבאותו הדור וגו'" שייך לומר הך לישנא "וקבעום" דהיינו שחכמי אותו הדור קבעו זאת, אבל לא כן בפורים שהיא תקנת נביאים וכמו שכותב הרמב"ם בלשון "והדברים ידועים שהיא תקנת נביאים" ומזה תוצאות לכל חיובי היום, ולא עוד אלא שקיימו למעלה בשמים מה שקיבלו עליהם למטה כמו שדורשת </w:t>
      </w:r>
      <w:proofErr w:type="spellStart"/>
      <w:r w:rsidRPr="003951BF">
        <w:rPr>
          <w:sz w:val="20"/>
          <w:szCs w:val="20"/>
          <w:rtl/>
        </w:rPr>
        <w:t>הגמ</w:t>
      </w:r>
      <w:proofErr w:type="spellEnd"/>
      <w:r w:rsidRPr="003951BF">
        <w:rPr>
          <w:sz w:val="20"/>
          <w:szCs w:val="20"/>
          <w:rtl/>
        </w:rPr>
        <w:t xml:space="preserve">' במגילה ד' ז' ע"א את הפסוק של קיימו וקיבלו, על כגון דא לא שייך לכתוב לישנא של "וקבעום". ובפרט שזה דבר שלא ניתן </w:t>
      </w:r>
      <w:proofErr w:type="spellStart"/>
      <w:r w:rsidRPr="003951BF">
        <w:rPr>
          <w:sz w:val="20"/>
          <w:szCs w:val="20"/>
          <w:rtl/>
        </w:rPr>
        <w:t>ליבטל</w:t>
      </w:r>
      <w:proofErr w:type="spellEnd"/>
      <w:r w:rsidRPr="003951BF">
        <w:rPr>
          <w:sz w:val="20"/>
          <w:szCs w:val="20"/>
          <w:rtl/>
        </w:rPr>
        <w:t xml:space="preserve"> לעולם</w:t>
      </w:r>
      <w:r w:rsidRPr="003951BF">
        <w:rPr>
          <w:rFonts w:hint="cs"/>
          <w:sz w:val="20"/>
          <w:szCs w:val="20"/>
          <w:rtl/>
        </w:rPr>
        <w:t>,</w:t>
      </w:r>
      <w:r w:rsidRPr="003951BF">
        <w:rPr>
          <w:sz w:val="20"/>
          <w:szCs w:val="20"/>
          <w:rtl/>
        </w:rPr>
        <w:t xml:space="preserve"> וכמו שכותב הרמב"ם </w:t>
      </w:r>
      <w:proofErr w:type="spellStart"/>
      <w:r w:rsidRPr="003951BF">
        <w:rPr>
          <w:sz w:val="20"/>
          <w:szCs w:val="20"/>
          <w:rtl/>
        </w:rPr>
        <w:t>בפ"ב</w:t>
      </w:r>
      <w:proofErr w:type="spellEnd"/>
      <w:r w:rsidRPr="003951BF">
        <w:rPr>
          <w:sz w:val="20"/>
          <w:szCs w:val="20"/>
          <w:rtl/>
        </w:rPr>
        <w:t xml:space="preserve"> מה' מגילה </w:t>
      </w:r>
      <w:proofErr w:type="spellStart"/>
      <w:r w:rsidRPr="003951BF">
        <w:rPr>
          <w:sz w:val="20"/>
          <w:szCs w:val="20"/>
          <w:rtl/>
        </w:rPr>
        <w:t>הי"ח</w:t>
      </w:r>
      <w:proofErr w:type="spellEnd"/>
      <w:r w:rsidRPr="003951BF">
        <w:rPr>
          <w:sz w:val="20"/>
          <w:szCs w:val="20"/>
          <w:rtl/>
        </w:rPr>
        <w:t xml:space="preserve"> </w:t>
      </w:r>
      <w:proofErr w:type="spellStart"/>
      <w:r w:rsidRPr="003951BF">
        <w:rPr>
          <w:sz w:val="20"/>
          <w:szCs w:val="20"/>
          <w:rtl/>
        </w:rPr>
        <w:t>דמגילת</w:t>
      </w:r>
      <w:proofErr w:type="spellEnd"/>
      <w:r w:rsidRPr="003951BF">
        <w:rPr>
          <w:sz w:val="20"/>
          <w:szCs w:val="20"/>
          <w:rtl/>
        </w:rPr>
        <w:t xml:space="preserve"> אסתר הרי היא קיימת כחמשה חומשי תורה וכו'</w:t>
      </w:r>
      <w:r w:rsidRPr="003951BF">
        <w:rPr>
          <w:rFonts w:hint="cs"/>
          <w:sz w:val="20"/>
          <w:szCs w:val="20"/>
          <w:rtl/>
        </w:rPr>
        <w:t xml:space="preserve"> ... </w:t>
      </w:r>
    </w:p>
    <w:p w14:paraId="601F241D" w14:textId="3C9E2678" w:rsidR="005C0648" w:rsidRPr="003951BF" w:rsidRDefault="005C0648" w:rsidP="003951BF">
      <w:pPr>
        <w:pStyle w:val="a8"/>
        <w:ind w:left="360"/>
        <w:rPr>
          <w:sz w:val="20"/>
          <w:szCs w:val="20"/>
          <w:rtl/>
        </w:rPr>
      </w:pPr>
      <w:r w:rsidRPr="003951BF">
        <w:rPr>
          <w:rFonts w:hint="cs"/>
          <w:sz w:val="20"/>
          <w:szCs w:val="20"/>
          <w:rtl/>
        </w:rPr>
        <w:t>ועוד ו</w:t>
      </w:r>
      <w:r w:rsidRPr="003951BF">
        <w:rPr>
          <w:sz w:val="20"/>
          <w:szCs w:val="20"/>
          <w:rtl/>
        </w:rPr>
        <w:t xml:space="preserve">הוא העיקר, </w:t>
      </w:r>
      <w:proofErr w:type="spellStart"/>
      <w:r w:rsidRPr="003951BF">
        <w:rPr>
          <w:sz w:val="20"/>
          <w:szCs w:val="20"/>
          <w:rtl/>
        </w:rPr>
        <w:t>דהדברים</w:t>
      </w:r>
      <w:proofErr w:type="spellEnd"/>
      <w:r w:rsidRPr="003951BF">
        <w:rPr>
          <w:sz w:val="20"/>
          <w:szCs w:val="20"/>
          <w:rtl/>
        </w:rPr>
        <w:t xml:space="preserve"> שנקבעו בפורים הרי כתובים ועומדים במגילת אסתר שניתנה </w:t>
      </w:r>
      <w:proofErr w:type="spellStart"/>
      <w:r w:rsidRPr="003951BF">
        <w:rPr>
          <w:sz w:val="20"/>
          <w:szCs w:val="20"/>
          <w:rtl/>
        </w:rPr>
        <w:t>ליכתב</w:t>
      </w:r>
      <w:proofErr w:type="spellEnd"/>
      <w:r w:rsidRPr="003951BF">
        <w:rPr>
          <w:sz w:val="20"/>
          <w:szCs w:val="20"/>
          <w:rtl/>
        </w:rPr>
        <w:t xml:space="preserve"> ונכללה בכלל הכתובים</w:t>
      </w:r>
      <w:r w:rsidRPr="003951BF">
        <w:rPr>
          <w:rFonts w:hint="cs"/>
          <w:sz w:val="20"/>
          <w:szCs w:val="20"/>
          <w:rtl/>
        </w:rPr>
        <w:t xml:space="preserve"> ... </w:t>
      </w:r>
      <w:r w:rsidRPr="003951BF">
        <w:rPr>
          <w:sz w:val="20"/>
          <w:szCs w:val="20"/>
          <w:rtl/>
        </w:rPr>
        <w:t xml:space="preserve">אבל </w:t>
      </w:r>
      <w:proofErr w:type="spellStart"/>
      <w:r w:rsidRPr="003951BF">
        <w:rPr>
          <w:sz w:val="20"/>
          <w:szCs w:val="20"/>
          <w:rtl/>
        </w:rPr>
        <w:t>משא"כ</w:t>
      </w:r>
      <w:proofErr w:type="spellEnd"/>
      <w:r w:rsidRPr="003951BF">
        <w:rPr>
          <w:sz w:val="20"/>
          <w:szCs w:val="20"/>
          <w:rtl/>
        </w:rPr>
        <w:t xml:space="preserve"> בחנוכה שלא ניתנה </w:t>
      </w:r>
      <w:proofErr w:type="spellStart"/>
      <w:r w:rsidRPr="003951BF">
        <w:rPr>
          <w:sz w:val="20"/>
          <w:szCs w:val="20"/>
          <w:rtl/>
        </w:rPr>
        <w:t>ליכתב</w:t>
      </w:r>
      <w:proofErr w:type="spellEnd"/>
      <w:r w:rsidRPr="003951BF">
        <w:rPr>
          <w:rFonts w:hint="cs"/>
          <w:sz w:val="20"/>
          <w:szCs w:val="20"/>
          <w:rtl/>
        </w:rPr>
        <w:t xml:space="preserve">". </w:t>
      </w:r>
    </w:p>
    <w:p w14:paraId="1A3697D2" w14:textId="6D6E76E7" w:rsidR="005C0648" w:rsidRPr="003951BF" w:rsidRDefault="005C0648" w:rsidP="003951BF">
      <w:pPr>
        <w:pStyle w:val="a8"/>
        <w:numPr>
          <w:ilvl w:val="0"/>
          <w:numId w:val="6"/>
        </w:numPr>
        <w:tabs>
          <w:tab w:val="clear" w:pos="720"/>
          <w:tab w:val="num" w:pos="360"/>
        </w:tabs>
        <w:ind w:left="360"/>
        <w:rPr>
          <w:sz w:val="20"/>
          <w:szCs w:val="20"/>
          <w:rtl/>
        </w:rPr>
      </w:pPr>
      <w:r w:rsidRPr="003951BF">
        <w:rPr>
          <w:b/>
          <w:bCs/>
          <w:sz w:val="20"/>
          <w:szCs w:val="20"/>
          <w:rtl/>
        </w:rPr>
        <w:t xml:space="preserve">טורי אבן </w:t>
      </w:r>
      <w:r w:rsidRPr="003951BF">
        <w:rPr>
          <w:rFonts w:hint="cs"/>
          <w:b/>
          <w:bCs/>
          <w:sz w:val="20"/>
          <w:szCs w:val="20"/>
          <w:rtl/>
        </w:rPr>
        <w:t xml:space="preserve">מגילה, דף ד' (נודע ביהודה קמא, </w:t>
      </w:r>
      <w:proofErr w:type="spellStart"/>
      <w:r w:rsidRPr="003951BF">
        <w:rPr>
          <w:rFonts w:hint="cs"/>
          <w:b/>
          <w:bCs/>
          <w:sz w:val="20"/>
          <w:szCs w:val="20"/>
          <w:rtl/>
        </w:rPr>
        <w:t>או"ח</w:t>
      </w:r>
      <w:proofErr w:type="spellEnd"/>
      <w:r w:rsidRPr="003951BF">
        <w:rPr>
          <w:rFonts w:hint="cs"/>
          <w:b/>
          <w:bCs/>
          <w:sz w:val="20"/>
          <w:szCs w:val="20"/>
          <w:rtl/>
        </w:rPr>
        <w:t xml:space="preserve"> מ"א):</w:t>
      </w:r>
      <w:r w:rsidRPr="003951BF">
        <w:rPr>
          <w:rFonts w:hint="cs"/>
          <w:sz w:val="20"/>
          <w:szCs w:val="20"/>
          <w:rtl/>
        </w:rPr>
        <w:t xml:space="preserve"> "</w:t>
      </w:r>
      <w:r w:rsidRPr="003951BF">
        <w:rPr>
          <w:sz w:val="20"/>
          <w:szCs w:val="20"/>
          <w:rtl/>
        </w:rPr>
        <w:t xml:space="preserve">ונ"ל </w:t>
      </w:r>
      <w:proofErr w:type="spellStart"/>
      <w:r w:rsidRPr="003951BF">
        <w:rPr>
          <w:sz w:val="20"/>
          <w:szCs w:val="20"/>
          <w:rtl/>
        </w:rPr>
        <w:t>דהאי</w:t>
      </w:r>
      <w:proofErr w:type="spellEnd"/>
      <w:r w:rsidRPr="003951BF">
        <w:rPr>
          <w:sz w:val="20"/>
          <w:szCs w:val="20"/>
          <w:rtl/>
        </w:rPr>
        <w:t xml:space="preserve"> קריאה דלילה אינו אלא מדרבנן ואינו עיקר חיוב של רוח הקודש</w:t>
      </w:r>
      <w:r w:rsidRPr="003951BF">
        <w:rPr>
          <w:rFonts w:hint="cs"/>
          <w:sz w:val="20"/>
          <w:szCs w:val="20"/>
          <w:rtl/>
        </w:rPr>
        <w:t>".</w:t>
      </w:r>
    </w:p>
    <w:p w14:paraId="385DB819" w14:textId="7F78DA67" w:rsidR="004C71BD" w:rsidRPr="003951BF" w:rsidRDefault="004C71BD" w:rsidP="003951BF">
      <w:pPr>
        <w:pStyle w:val="a8"/>
        <w:numPr>
          <w:ilvl w:val="0"/>
          <w:numId w:val="6"/>
        </w:numPr>
        <w:tabs>
          <w:tab w:val="clear" w:pos="720"/>
          <w:tab w:val="num" w:pos="360"/>
        </w:tabs>
        <w:ind w:left="360"/>
        <w:rPr>
          <w:sz w:val="20"/>
          <w:szCs w:val="20"/>
          <w:rtl/>
        </w:rPr>
      </w:pPr>
      <w:r w:rsidRPr="003951BF">
        <w:rPr>
          <w:b/>
          <w:bCs/>
          <w:sz w:val="20"/>
          <w:szCs w:val="20"/>
          <w:rtl/>
        </w:rPr>
        <w:t>פני יהושע</w:t>
      </w:r>
      <w:r w:rsidR="005C0648" w:rsidRPr="003951BF">
        <w:rPr>
          <w:rFonts w:hint="cs"/>
          <w:b/>
          <w:bCs/>
          <w:sz w:val="20"/>
          <w:szCs w:val="20"/>
          <w:rtl/>
        </w:rPr>
        <w:t>, שם</w:t>
      </w:r>
      <w:r w:rsidRPr="003951BF">
        <w:rPr>
          <w:rFonts w:hint="cs"/>
          <w:b/>
          <w:bCs/>
          <w:sz w:val="20"/>
          <w:szCs w:val="20"/>
          <w:rtl/>
        </w:rPr>
        <w:t>:</w:t>
      </w:r>
      <w:r w:rsidRPr="003951BF">
        <w:rPr>
          <w:rFonts w:hint="cs"/>
          <w:sz w:val="20"/>
          <w:szCs w:val="20"/>
          <w:rtl/>
        </w:rPr>
        <w:t xml:space="preserve"> "</w:t>
      </w:r>
      <w:r w:rsidRPr="003951BF">
        <w:rPr>
          <w:sz w:val="20"/>
          <w:szCs w:val="20"/>
          <w:rtl/>
        </w:rPr>
        <w:t xml:space="preserve">ולענ"ד נראה דודאי עיקר חיוב קריאתה שתקנו לקרות כדינה היינו ביום </w:t>
      </w:r>
      <w:proofErr w:type="spellStart"/>
      <w:r w:rsidRPr="003951BF">
        <w:rPr>
          <w:sz w:val="20"/>
          <w:szCs w:val="20"/>
          <w:rtl/>
        </w:rPr>
        <w:t>דוקא</w:t>
      </w:r>
      <w:proofErr w:type="spellEnd"/>
      <w:r w:rsidRPr="003951BF">
        <w:rPr>
          <w:sz w:val="20"/>
          <w:szCs w:val="20"/>
          <w:rtl/>
        </w:rPr>
        <w:t xml:space="preserve"> דאז היה זמן הנס שנקהלו על נפשם, </w:t>
      </w:r>
      <w:proofErr w:type="spellStart"/>
      <w:r w:rsidRPr="003951BF">
        <w:rPr>
          <w:sz w:val="20"/>
          <w:szCs w:val="20"/>
          <w:u w:val="single"/>
          <w:rtl/>
        </w:rPr>
        <w:t>משא"כ</w:t>
      </w:r>
      <w:proofErr w:type="spellEnd"/>
      <w:r w:rsidRPr="003951BF">
        <w:rPr>
          <w:sz w:val="20"/>
          <w:szCs w:val="20"/>
          <w:u w:val="single"/>
          <w:rtl/>
        </w:rPr>
        <w:t xml:space="preserve"> לילה לאו שעת מלחמה</w:t>
      </w:r>
      <w:r w:rsidRPr="003951BF">
        <w:rPr>
          <w:rFonts w:hint="cs"/>
          <w:sz w:val="20"/>
          <w:szCs w:val="20"/>
          <w:rtl/>
        </w:rPr>
        <w:t xml:space="preserve"> ואם כן </w:t>
      </w:r>
      <w:r w:rsidRPr="003951BF">
        <w:rPr>
          <w:sz w:val="20"/>
          <w:szCs w:val="20"/>
          <w:rtl/>
        </w:rPr>
        <w:t xml:space="preserve">בלילה אינו אלא מצוה בעלמא ולא </w:t>
      </w:r>
      <w:proofErr w:type="spellStart"/>
      <w:r w:rsidRPr="003951BF">
        <w:rPr>
          <w:sz w:val="20"/>
          <w:szCs w:val="20"/>
          <w:rtl/>
        </w:rPr>
        <w:t>חיובא</w:t>
      </w:r>
      <w:proofErr w:type="spellEnd"/>
      <w:r w:rsidR="005C0648" w:rsidRPr="003951BF">
        <w:rPr>
          <w:rFonts w:hint="cs"/>
          <w:sz w:val="20"/>
          <w:szCs w:val="20"/>
          <w:rtl/>
        </w:rPr>
        <w:t xml:space="preserve">". </w:t>
      </w:r>
    </w:p>
    <w:p w14:paraId="5A5F8D04" w14:textId="256AB0EA" w:rsidR="005C0648" w:rsidRPr="003951BF" w:rsidRDefault="005C0648" w:rsidP="003951BF">
      <w:pPr>
        <w:pStyle w:val="a8"/>
        <w:numPr>
          <w:ilvl w:val="0"/>
          <w:numId w:val="6"/>
        </w:numPr>
        <w:tabs>
          <w:tab w:val="clear" w:pos="720"/>
          <w:tab w:val="num" w:pos="360"/>
        </w:tabs>
        <w:ind w:left="360"/>
        <w:rPr>
          <w:sz w:val="20"/>
          <w:szCs w:val="20"/>
          <w:rtl/>
        </w:rPr>
      </w:pPr>
      <w:r w:rsidRPr="003951BF">
        <w:rPr>
          <w:rFonts w:hint="cs"/>
          <w:b/>
          <w:bCs/>
          <w:sz w:val="20"/>
          <w:szCs w:val="20"/>
          <w:rtl/>
        </w:rPr>
        <w:t xml:space="preserve">אור חדש למהר"ל, הקדמה: </w:t>
      </w:r>
      <w:r w:rsidRPr="003951BF">
        <w:rPr>
          <w:rFonts w:hint="cs"/>
          <w:sz w:val="20"/>
          <w:szCs w:val="20"/>
          <w:rtl/>
        </w:rPr>
        <w:t>"</w:t>
      </w:r>
      <w:r w:rsidRPr="003951BF">
        <w:rPr>
          <w:sz w:val="20"/>
          <w:szCs w:val="20"/>
          <w:rtl/>
        </w:rPr>
        <w:t xml:space="preserve">וכנגד זה יש לקרות המגילה בלילה כאשר ישראל היו יושבים בחשך הגלות </w:t>
      </w:r>
      <w:proofErr w:type="spellStart"/>
      <w:r w:rsidRPr="003951BF">
        <w:rPr>
          <w:sz w:val="20"/>
          <w:szCs w:val="20"/>
          <w:rtl/>
        </w:rPr>
        <w:t>והש"י</w:t>
      </w:r>
      <w:proofErr w:type="spellEnd"/>
      <w:r w:rsidRPr="003951BF">
        <w:rPr>
          <w:sz w:val="20"/>
          <w:szCs w:val="20"/>
          <w:rtl/>
        </w:rPr>
        <w:t xml:space="preserve"> עזרם</w:t>
      </w:r>
      <w:r w:rsidRPr="003951BF">
        <w:rPr>
          <w:rFonts w:hint="cs"/>
          <w:sz w:val="20"/>
          <w:szCs w:val="20"/>
          <w:rtl/>
        </w:rPr>
        <w:t>,</w:t>
      </w:r>
      <w:r w:rsidRPr="003951BF">
        <w:rPr>
          <w:sz w:val="20"/>
          <w:szCs w:val="20"/>
          <w:rtl/>
        </w:rPr>
        <w:t xml:space="preserve"> ועוד יותר מזה גודל </w:t>
      </w:r>
      <w:proofErr w:type="spellStart"/>
      <w:r w:rsidRPr="003951BF">
        <w:rPr>
          <w:sz w:val="20"/>
          <w:szCs w:val="20"/>
          <w:rtl/>
        </w:rPr>
        <w:t>כח</w:t>
      </w:r>
      <w:proofErr w:type="spellEnd"/>
      <w:r w:rsidRPr="003951BF">
        <w:rPr>
          <w:sz w:val="20"/>
          <w:szCs w:val="20"/>
          <w:rtl/>
        </w:rPr>
        <w:t xml:space="preserve"> ישראל שהיו גוברים על המן ולכך חייב לקרות ביום גם כן</w:t>
      </w:r>
      <w:r w:rsidRPr="003951BF">
        <w:rPr>
          <w:rFonts w:hint="cs"/>
          <w:sz w:val="20"/>
          <w:szCs w:val="20"/>
          <w:rtl/>
        </w:rPr>
        <w:t>".</w:t>
      </w:r>
    </w:p>
    <w:p w14:paraId="5AA6C603" w14:textId="65C01099" w:rsidR="004C71BD" w:rsidRPr="003951BF" w:rsidRDefault="004C71BD" w:rsidP="003951BF">
      <w:pPr>
        <w:pStyle w:val="a8"/>
        <w:numPr>
          <w:ilvl w:val="0"/>
          <w:numId w:val="6"/>
        </w:numPr>
        <w:tabs>
          <w:tab w:val="clear" w:pos="720"/>
          <w:tab w:val="num" w:pos="360"/>
        </w:tabs>
        <w:ind w:left="360"/>
        <w:rPr>
          <w:sz w:val="20"/>
          <w:szCs w:val="20"/>
          <w:rtl/>
        </w:rPr>
      </w:pPr>
      <w:r w:rsidRPr="003951BF">
        <w:rPr>
          <w:b/>
          <w:bCs/>
          <w:sz w:val="20"/>
          <w:szCs w:val="20"/>
          <w:rtl/>
        </w:rPr>
        <w:t>ר' צדוק הכהן מלובלין</w:t>
      </w:r>
      <w:r w:rsidR="006902B5" w:rsidRPr="003951BF">
        <w:rPr>
          <w:rFonts w:hint="cs"/>
          <w:b/>
          <w:bCs/>
          <w:sz w:val="20"/>
          <w:szCs w:val="20"/>
          <w:rtl/>
        </w:rPr>
        <w:t>,</w:t>
      </w:r>
      <w:r w:rsidRPr="003951BF">
        <w:rPr>
          <w:b/>
          <w:bCs/>
          <w:sz w:val="20"/>
          <w:szCs w:val="20"/>
          <w:rtl/>
        </w:rPr>
        <w:t xml:space="preserve"> דברי סופרים אות ל</w:t>
      </w:r>
      <w:r w:rsidR="006902B5" w:rsidRPr="003951BF">
        <w:rPr>
          <w:rFonts w:hint="cs"/>
          <w:b/>
          <w:bCs/>
          <w:sz w:val="20"/>
          <w:szCs w:val="20"/>
          <w:rtl/>
        </w:rPr>
        <w:t>"</w:t>
      </w:r>
      <w:r w:rsidRPr="003951BF">
        <w:rPr>
          <w:b/>
          <w:bCs/>
          <w:sz w:val="20"/>
          <w:szCs w:val="20"/>
          <w:rtl/>
        </w:rPr>
        <w:t>ב</w:t>
      </w:r>
      <w:r w:rsidR="006902B5" w:rsidRPr="003951BF">
        <w:rPr>
          <w:rFonts w:hint="cs"/>
          <w:b/>
          <w:bCs/>
          <w:sz w:val="20"/>
          <w:szCs w:val="20"/>
          <w:rtl/>
        </w:rPr>
        <w:t>:</w:t>
      </w:r>
      <w:r w:rsidR="006902B5" w:rsidRPr="003951BF">
        <w:rPr>
          <w:rFonts w:hint="cs"/>
          <w:sz w:val="20"/>
          <w:szCs w:val="20"/>
          <w:rtl/>
        </w:rPr>
        <w:t xml:space="preserve"> "</w:t>
      </w:r>
      <w:r w:rsidRPr="003951BF">
        <w:rPr>
          <w:sz w:val="20"/>
          <w:szCs w:val="20"/>
          <w:rtl/>
        </w:rPr>
        <w:t>יש ישועה שהקב"ה מוציאו משיקועו לגמרי, וזהו גאולת מצרים שהוציאנו ממ"ט שערי טומאה לגמרי שיצאנו מעבדות לחרות ומאפלה לאור גדול</w:t>
      </w:r>
      <w:r w:rsidR="006902B5" w:rsidRPr="003951BF">
        <w:rPr>
          <w:rFonts w:hint="cs"/>
          <w:sz w:val="20"/>
          <w:szCs w:val="20"/>
          <w:rtl/>
        </w:rPr>
        <w:t xml:space="preserve">, </w:t>
      </w:r>
      <w:r w:rsidRPr="003951BF">
        <w:rPr>
          <w:sz w:val="20"/>
          <w:szCs w:val="20"/>
          <w:rtl/>
        </w:rPr>
        <w:t xml:space="preserve">ויש ישועה שהקב"ה מאיר לו גם כשיושב בחושך ואינו מוציאו ממקום החושך וצלמות לגמרי להביאו למקום האורה, רק שגם כי ילך בגיא צלמות ומשוקע במה שמשוקע עדיין לא אירא רע כי אתה עמדי, וזהו נס </w:t>
      </w:r>
      <w:proofErr w:type="spellStart"/>
      <w:r w:rsidRPr="003951BF">
        <w:rPr>
          <w:sz w:val="20"/>
          <w:szCs w:val="20"/>
          <w:rtl/>
        </w:rPr>
        <w:t>דפורים</w:t>
      </w:r>
      <w:proofErr w:type="spellEnd"/>
      <w:r w:rsidRPr="003951BF">
        <w:rPr>
          <w:sz w:val="20"/>
          <w:szCs w:val="20"/>
          <w:rtl/>
        </w:rPr>
        <w:t xml:space="preserve"> </w:t>
      </w:r>
      <w:proofErr w:type="spellStart"/>
      <w:r w:rsidRPr="003951BF">
        <w:rPr>
          <w:sz w:val="20"/>
          <w:szCs w:val="20"/>
          <w:rtl/>
        </w:rPr>
        <w:t>דאכתי</w:t>
      </w:r>
      <w:proofErr w:type="spellEnd"/>
      <w:r w:rsidRPr="003951BF">
        <w:rPr>
          <w:sz w:val="20"/>
          <w:szCs w:val="20"/>
          <w:rtl/>
        </w:rPr>
        <w:t xml:space="preserve"> עבדי </w:t>
      </w:r>
      <w:proofErr w:type="spellStart"/>
      <w:r w:rsidRPr="003951BF">
        <w:rPr>
          <w:sz w:val="20"/>
          <w:szCs w:val="20"/>
          <w:rtl/>
        </w:rPr>
        <w:t>אחשורוש</w:t>
      </w:r>
      <w:proofErr w:type="spellEnd"/>
      <w:r w:rsidRPr="003951BF">
        <w:rPr>
          <w:sz w:val="20"/>
          <w:szCs w:val="20"/>
          <w:rtl/>
        </w:rPr>
        <w:t xml:space="preserve"> אנן</w:t>
      </w:r>
      <w:r w:rsidR="006902B5" w:rsidRPr="003951BF">
        <w:rPr>
          <w:rFonts w:hint="cs"/>
          <w:sz w:val="20"/>
          <w:szCs w:val="20"/>
          <w:rtl/>
        </w:rPr>
        <w:t xml:space="preserve"> ... </w:t>
      </w:r>
      <w:r w:rsidRPr="003951BF">
        <w:rPr>
          <w:sz w:val="20"/>
          <w:szCs w:val="20"/>
          <w:rtl/>
        </w:rPr>
        <w:t xml:space="preserve">וזהו החיוב </w:t>
      </w:r>
      <w:proofErr w:type="spellStart"/>
      <w:r w:rsidRPr="003951BF">
        <w:rPr>
          <w:sz w:val="20"/>
          <w:szCs w:val="20"/>
          <w:rtl/>
        </w:rPr>
        <w:t>לבסומי</w:t>
      </w:r>
      <w:proofErr w:type="spellEnd"/>
      <w:r w:rsidRPr="003951BF">
        <w:rPr>
          <w:sz w:val="20"/>
          <w:szCs w:val="20"/>
          <w:rtl/>
        </w:rPr>
        <w:t xml:space="preserve"> עד דלא ידע </w:t>
      </w:r>
      <w:proofErr w:type="spellStart"/>
      <w:r w:rsidRPr="003951BF">
        <w:rPr>
          <w:sz w:val="20"/>
          <w:szCs w:val="20"/>
          <w:rtl/>
        </w:rPr>
        <w:t>וכו</w:t>
      </w:r>
      <w:proofErr w:type="spellEnd"/>
      <w:r w:rsidRPr="003951BF">
        <w:rPr>
          <w:sz w:val="20"/>
          <w:szCs w:val="20"/>
          <w:rtl/>
        </w:rPr>
        <w:t xml:space="preserve">', כי אין לך שיקוע יותר </w:t>
      </w:r>
      <w:proofErr w:type="spellStart"/>
      <w:r w:rsidRPr="003951BF">
        <w:rPr>
          <w:sz w:val="20"/>
          <w:szCs w:val="20"/>
          <w:rtl/>
        </w:rPr>
        <w:t>מבשכרות</w:t>
      </w:r>
      <w:proofErr w:type="spellEnd"/>
      <w:r w:rsidRPr="003951BF">
        <w:rPr>
          <w:sz w:val="20"/>
          <w:szCs w:val="20"/>
          <w:rtl/>
        </w:rPr>
        <w:t xml:space="preserve"> שכל העולם דומה לו למישור ואין לו שום ישוב הדעת</w:t>
      </w:r>
      <w:r w:rsidR="006902B5" w:rsidRPr="003951BF">
        <w:rPr>
          <w:rFonts w:hint="cs"/>
          <w:sz w:val="20"/>
          <w:szCs w:val="20"/>
          <w:rtl/>
        </w:rPr>
        <w:t xml:space="preserve">, </w:t>
      </w:r>
      <w:r w:rsidRPr="003951BF">
        <w:rPr>
          <w:sz w:val="20"/>
          <w:szCs w:val="20"/>
          <w:rtl/>
        </w:rPr>
        <w:t xml:space="preserve">וגם בתכלית השיקוע והעדר הדעת להיות כעומד לפני המלך יתברך שמו </w:t>
      </w:r>
      <w:proofErr w:type="spellStart"/>
      <w:r w:rsidRPr="003951BF">
        <w:rPr>
          <w:sz w:val="20"/>
          <w:szCs w:val="20"/>
          <w:rtl/>
        </w:rPr>
        <w:t>דבאור</w:t>
      </w:r>
      <w:proofErr w:type="spellEnd"/>
      <w:r w:rsidRPr="003951BF">
        <w:rPr>
          <w:sz w:val="20"/>
          <w:szCs w:val="20"/>
          <w:rtl/>
        </w:rPr>
        <w:t xml:space="preserve"> פני מלך חיים, ואין מקום לגזירת המן אלא על ידי העדר אור פני מל</w:t>
      </w:r>
      <w:r w:rsidR="006902B5" w:rsidRPr="003951BF">
        <w:rPr>
          <w:rFonts w:hint="cs"/>
          <w:sz w:val="20"/>
          <w:szCs w:val="20"/>
          <w:rtl/>
        </w:rPr>
        <w:t>ך ...</w:t>
      </w:r>
    </w:p>
    <w:p w14:paraId="7227AEAC" w14:textId="3B4826C3" w:rsidR="006902B5" w:rsidRPr="003951BF" w:rsidRDefault="004C71BD" w:rsidP="003951BF">
      <w:pPr>
        <w:pStyle w:val="a8"/>
        <w:ind w:left="360"/>
        <w:rPr>
          <w:sz w:val="20"/>
          <w:szCs w:val="20"/>
        </w:rPr>
      </w:pPr>
      <w:r w:rsidRPr="003951BF">
        <w:rPr>
          <w:sz w:val="20"/>
          <w:szCs w:val="20"/>
          <w:rtl/>
        </w:rPr>
        <w:t xml:space="preserve">והוא על דרך שאמרו </w:t>
      </w:r>
      <w:proofErr w:type="spellStart"/>
      <w:r w:rsidRPr="003951BF">
        <w:rPr>
          <w:sz w:val="20"/>
          <w:szCs w:val="20"/>
          <w:rtl/>
        </w:rPr>
        <w:t>חביבין</w:t>
      </w:r>
      <w:proofErr w:type="spellEnd"/>
      <w:r w:rsidRPr="003951BF">
        <w:rPr>
          <w:sz w:val="20"/>
          <w:szCs w:val="20"/>
          <w:rtl/>
        </w:rPr>
        <w:t xml:space="preserve"> דברי סופרים יותר מיינה של תורה, ודברי סופרים הוא מה שחכמי ישראל </w:t>
      </w:r>
      <w:proofErr w:type="spellStart"/>
      <w:r w:rsidRPr="003951BF">
        <w:rPr>
          <w:sz w:val="20"/>
          <w:szCs w:val="20"/>
          <w:rtl/>
        </w:rPr>
        <w:t>מייגעין</w:t>
      </w:r>
      <w:proofErr w:type="spellEnd"/>
      <w:r w:rsidRPr="003951BF">
        <w:rPr>
          <w:sz w:val="20"/>
          <w:szCs w:val="20"/>
          <w:rtl/>
        </w:rPr>
        <w:t xml:space="preserve"> </w:t>
      </w:r>
      <w:proofErr w:type="spellStart"/>
      <w:r w:rsidRPr="003951BF">
        <w:rPr>
          <w:sz w:val="20"/>
          <w:szCs w:val="20"/>
          <w:rtl/>
        </w:rPr>
        <w:t>ומחדשין</w:t>
      </w:r>
      <w:proofErr w:type="spellEnd"/>
      <w:r w:rsidRPr="003951BF">
        <w:rPr>
          <w:sz w:val="20"/>
          <w:szCs w:val="20"/>
          <w:rtl/>
        </w:rPr>
        <w:t xml:space="preserve"> מעצמן זהו באהבה ובחביבות יותר, ואף שגם זה מן השמים והוא הנבואה שלא ניטלה מן החכמים כמו שאמרו </w:t>
      </w:r>
      <w:proofErr w:type="spellStart"/>
      <w:r w:rsidRPr="003951BF">
        <w:rPr>
          <w:sz w:val="20"/>
          <w:szCs w:val="20"/>
          <w:rtl/>
        </w:rPr>
        <w:t>בבבא</w:t>
      </w:r>
      <w:proofErr w:type="spellEnd"/>
      <w:r w:rsidRPr="003951BF">
        <w:rPr>
          <w:sz w:val="20"/>
          <w:szCs w:val="20"/>
          <w:rtl/>
        </w:rPr>
        <w:t xml:space="preserve"> </w:t>
      </w:r>
      <w:proofErr w:type="spellStart"/>
      <w:r w:rsidRPr="003951BF">
        <w:rPr>
          <w:sz w:val="20"/>
          <w:szCs w:val="20"/>
          <w:rtl/>
        </w:rPr>
        <w:t>בתרא</w:t>
      </w:r>
      <w:proofErr w:type="spellEnd"/>
      <w:r w:rsidRPr="003951BF">
        <w:rPr>
          <w:sz w:val="20"/>
          <w:szCs w:val="20"/>
          <w:rtl/>
        </w:rPr>
        <w:t xml:space="preserve"> (י"ב א) הוא בהעלם ולא בהתגלות שהוא מן השמים כנבואה לנביאים</w:t>
      </w:r>
      <w:r w:rsidR="006902B5" w:rsidRPr="003951BF">
        <w:rPr>
          <w:rFonts w:hint="cs"/>
          <w:sz w:val="20"/>
          <w:szCs w:val="20"/>
          <w:rtl/>
        </w:rPr>
        <w:t xml:space="preserve">. </w:t>
      </w:r>
      <w:r w:rsidRPr="003951BF">
        <w:rPr>
          <w:sz w:val="20"/>
          <w:szCs w:val="20"/>
          <w:rtl/>
        </w:rPr>
        <w:t>ועל כן אמרו (סנהדרין כ"ד א) על פסוק (איכה ג' ו') במחשכים הושיבני זה תלמודה של בבל, שהוא יסוד תורה שבעל פה נקרא במחשכים שהוא האור דגם כי אשב בחושך ה' אור לי (מיכה ז' ח')</w:t>
      </w:r>
      <w:r w:rsidR="006902B5" w:rsidRPr="003951BF">
        <w:rPr>
          <w:rFonts w:hint="cs"/>
          <w:sz w:val="20"/>
          <w:szCs w:val="20"/>
          <w:rtl/>
        </w:rPr>
        <w:t xml:space="preserve">. </w:t>
      </w:r>
      <w:r w:rsidRPr="003951BF">
        <w:rPr>
          <w:sz w:val="20"/>
          <w:szCs w:val="20"/>
          <w:rtl/>
        </w:rPr>
        <w:t>ועל כן לא נכתב שום שם בכל המגילה שלא היה התגלות שם שמים לעין, ומכל מקום צריכה שרטוט כאמיתה של תורה (מגילה ט"ז ב) דגם התורה מגילה ניתנה (גיטין ס' א) כי ענין מגילה היינו גילוי דברי חכמה</w:t>
      </w:r>
      <w:r w:rsidR="006902B5" w:rsidRPr="003951BF">
        <w:rPr>
          <w:rFonts w:hint="cs"/>
          <w:sz w:val="20"/>
          <w:szCs w:val="20"/>
          <w:rtl/>
        </w:rPr>
        <w:t xml:space="preserve"> ... </w:t>
      </w:r>
    </w:p>
    <w:p w14:paraId="6F2F40BE" w14:textId="684835F5" w:rsidR="004C71BD" w:rsidRPr="003951BF" w:rsidRDefault="004C71BD" w:rsidP="003951BF">
      <w:pPr>
        <w:pStyle w:val="a8"/>
        <w:ind w:left="360"/>
        <w:rPr>
          <w:sz w:val="20"/>
          <w:szCs w:val="20"/>
          <w:rtl/>
        </w:rPr>
      </w:pPr>
      <w:r w:rsidRPr="003951BF">
        <w:rPr>
          <w:sz w:val="20"/>
          <w:szCs w:val="20"/>
          <w:rtl/>
        </w:rPr>
        <w:t xml:space="preserve">וזהו שבירת לוחות ראשונות </w:t>
      </w:r>
      <w:proofErr w:type="spellStart"/>
      <w:r w:rsidRPr="003951BF">
        <w:rPr>
          <w:sz w:val="20"/>
          <w:szCs w:val="20"/>
          <w:rtl/>
        </w:rPr>
        <w:t>דעל</w:t>
      </w:r>
      <w:proofErr w:type="spellEnd"/>
      <w:r w:rsidRPr="003951BF">
        <w:rPr>
          <w:sz w:val="20"/>
          <w:szCs w:val="20"/>
          <w:rtl/>
        </w:rPr>
        <w:t xml:space="preserve"> ידי זה </w:t>
      </w:r>
      <w:proofErr w:type="spellStart"/>
      <w:r w:rsidRPr="003951BF">
        <w:rPr>
          <w:sz w:val="20"/>
          <w:szCs w:val="20"/>
          <w:rtl/>
        </w:rPr>
        <w:t>למידין</w:t>
      </w:r>
      <w:proofErr w:type="spellEnd"/>
      <w:r w:rsidRPr="003951BF">
        <w:rPr>
          <w:sz w:val="20"/>
          <w:szCs w:val="20"/>
          <w:rtl/>
        </w:rPr>
        <w:t xml:space="preserve"> תורה ושוכחים, כי אילו זכו היו רואים </w:t>
      </w:r>
      <w:proofErr w:type="spellStart"/>
      <w:r w:rsidRPr="003951BF">
        <w:rPr>
          <w:sz w:val="20"/>
          <w:szCs w:val="20"/>
          <w:rtl/>
        </w:rPr>
        <w:t>הכל</w:t>
      </w:r>
      <w:proofErr w:type="spellEnd"/>
      <w:r w:rsidRPr="003951BF">
        <w:rPr>
          <w:sz w:val="20"/>
          <w:szCs w:val="20"/>
          <w:rtl/>
        </w:rPr>
        <w:t xml:space="preserve"> מבורר וגלוי בתורה שבכתב </w:t>
      </w:r>
      <w:proofErr w:type="spellStart"/>
      <w:r w:rsidRPr="003951BF">
        <w:rPr>
          <w:sz w:val="20"/>
          <w:szCs w:val="20"/>
          <w:rtl/>
        </w:rPr>
        <w:t>דליכא</w:t>
      </w:r>
      <w:proofErr w:type="spellEnd"/>
      <w:r w:rsidRPr="003951BF">
        <w:rPr>
          <w:sz w:val="20"/>
          <w:szCs w:val="20"/>
          <w:rtl/>
        </w:rPr>
        <w:t xml:space="preserve"> מידי דלא רמיזא </w:t>
      </w:r>
      <w:proofErr w:type="spellStart"/>
      <w:r w:rsidRPr="003951BF">
        <w:rPr>
          <w:sz w:val="20"/>
          <w:szCs w:val="20"/>
          <w:rtl/>
        </w:rPr>
        <w:t>באורייתא</w:t>
      </w:r>
      <w:proofErr w:type="spellEnd"/>
      <w:r w:rsidRPr="003951BF">
        <w:rPr>
          <w:sz w:val="20"/>
          <w:szCs w:val="20"/>
          <w:rtl/>
        </w:rPr>
        <w:t xml:space="preserve"> (תענית ט' א), ולא הוצרכו לתורה שבעל פה כלל ולא שייך שכחה </w:t>
      </w:r>
      <w:proofErr w:type="spellStart"/>
      <w:r w:rsidRPr="003951BF">
        <w:rPr>
          <w:sz w:val="20"/>
          <w:szCs w:val="20"/>
          <w:rtl/>
        </w:rPr>
        <w:t>בהכתוב</w:t>
      </w:r>
      <w:proofErr w:type="spellEnd"/>
      <w:r w:rsidRPr="003951BF">
        <w:rPr>
          <w:sz w:val="20"/>
          <w:szCs w:val="20"/>
          <w:rtl/>
        </w:rPr>
        <w:t xml:space="preserve"> מפורש</w:t>
      </w:r>
      <w:r w:rsidR="006902B5" w:rsidRPr="003951BF">
        <w:rPr>
          <w:rFonts w:hint="cs"/>
          <w:sz w:val="20"/>
          <w:szCs w:val="20"/>
          <w:rtl/>
        </w:rPr>
        <w:t xml:space="preserve">. </w:t>
      </w:r>
      <w:r w:rsidRPr="003951BF">
        <w:rPr>
          <w:sz w:val="20"/>
          <w:szCs w:val="20"/>
          <w:rtl/>
        </w:rPr>
        <w:t>אבל אחר החטא בלוחות אחרונות נגנז האור הגלוי שהיה בתורה שבכתב ועל ידי זה בא ההעלם והתגלות האור הוא רק בהעלם</w:t>
      </w:r>
      <w:r w:rsidR="006902B5" w:rsidRPr="003951BF">
        <w:rPr>
          <w:rFonts w:hint="cs"/>
          <w:sz w:val="20"/>
          <w:szCs w:val="20"/>
          <w:rtl/>
        </w:rPr>
        <w:t xml:space="preserve"> ... </w:t>
      </w:r>
      <w:r w:rsidRPr="003951BF">
        <w:rPr>
          <w:sz w:val="20"/>
          <w:szCs w:val="20"/>
          <w:rtl/>
        </w:rPr>
        <w:t xml:space="preserve">ועל זה הובטחו גם כן במגילה </w:t>
      </w:r>
      <w:r w:rsidR="006902B5" w:rsidRPr="003951BF">
        <w:rPr>
          <w:rFonts w:hint="cs"/>
          <w:sz w:val="20"/>
          <w:szCs w:val="20"/>
          <w:rtl/>
        </w:rPr>
        <w:t>"</w:t>
      </w:r>
      <w:r w:rsidRPr="003951BF">
        <w:rPr>
          <w:sz w:val="20"/>
          <w:szCs w:val="20"/>
          <w:rtl/>
        </w:rPr>
        <w:t xml:space="preserve">וזכרם לא </w:t>
      </w:r>
      <w:proofErr w:type="spellStart"/>
      <w:r w:rsidRPr="003951BF">
        <w:rPr>
          <w:sz w:val="20"/>
          <w:szCs w:val="20"/>
          <w:rtl/>
        </w:rPr>
        <w:t>יסוף</w:t>
      </w:r>
      <w:proofErr w:type="spellEnd"/>
      <w:r w:rsidRPr="003951BF">
        <w:rPr>
          <w:sz w:val="20"/>
          <w:szCs w:val="20"/>
          <w:rtl/>
        </w:rPr>
        <w:t xml:space="preserve"> מזרעם ואמרו ז"ל אפילו כל </w:t>
      </w:r>
      <w:proofErr w:type="spellStart"/>
      <w:r w:rsidRPr="003951BF">
        <w:rPr>
          <w:sz w:val="20"/>
          <w:szCs w:val="20"/>
          <w:rtl/>
        </w:rPr>
        <w:t>המועדין</w:t>
      </w:r>
      <w:proofErr w:type="spellEnd"/>
      <w:r w:rsidRPr="003951BF">
        <w:rPr>
          <w:sz w:val="20"/>
          <w:szCs w:val="20"/>
          <w:rtl/>
        </w:rPr>
        <w:t xml:space="preserve"> </w:t>
      </w:r>
      <w:proofErr w:type="spellStart"/>
      <w:r w:rsidRPr="003951BF">
        <w:rPr>
          <w:sz w:val="20"/>
          <w:szCs w:val="20"/>
          <w:rtl/>
        </w:rPr>
        <w:t>בטילין</w:t>
      </w:r>
      <w:proofErr w:type="spellEnd"/>
      <w:r w:rsidRPr="003951BF">
        <w:rPr>
          <w:sz w:val="20"/>
          <w:szCs w:val="20"/>
          <w:rtl/>
        </w:rPr>
        <w:t xml:space="preserve"> ימי הפורים </w:t>
      </w:r>
      <w:r w:rsidR="006902B5" w:rsidRPr="003951BF">
        <w:rPr>
          <w:rFonts w:hint="cs"/>
          <w:sz w:val="20"/>
          <w:szCs w:val="20"/>
          <w:rtl/>
        </w:rPr>
        <w:t>אינם בטלים ...</w:t>
      </w:r>
    </w:p>
    <w:p w14:paraId="01E8B956" w14:textId="3FDE72F2" w:rsidR="004C71BD" w:rsidRPr="003951BF" w:rsidRDefault="004C71BD" w:rsidP="003951BF">
      <w:pPr>
        <w:pStyle w:val="a8"/>
        <w:ind w:left="360"/>
        <w:rPr>
          <w:sz w:val="20"/>
          <w:szCs w:val="20"/>
          <w:rtl/>
        </w:rPr>
      </w:pPr>
      <w:r w:rsidRPr="003951BF">
        <w:rPr>
          <w:sz w:val="20"/>
          <w:szCs w:val="20"/>
          <w:rtl/>
        </w:rPr>
        <w:t xml:space="preserve">וזהו (שמות י"ז י"ב) ויהי ידיו אמונה וגו' </w:t>
      </w:r>
      <w:proofErr w:type="spellStart"/>
      <w:r w:rsidRPr="003951BF">
        <w:rPr>
          <w:sz w:val="20"/>
          <w:szCs w:val="20"/>
          <w:rtl/>
        </w:rPr>
        <w:t>דזהו</w:t>
      </w:r>
      <w:proofErr w:type="spellEnd"/>
      <w:r w:rsidRPr="003951BF">
        <w:rPr>
          <w:sz w:val="20"/>
          <w:szCs w:val="20"/>
          <w:rtl/>
        </w:rPr>
        <w:t xml:space="preserve"> אמונתך בלילות שבשעת החושך שאין האמת הברור גלוי לעין</w:t>
      </w:r>
      <w:r w:rsidR="006902B5" w:rsidRPr="003951BF">
        <w:rPr>
          <w:rFonts w:hint="cs"/>
          <w:sz w:val="20"/>
          <w:szCs w:val="20"/>
          <w:rtl/>
        </w:rPr>
        <w:t>,</w:t>
      </w:r>
      <w:r w:rsidRPr="003951BF">
        <w:rPr>
          <w:sz w:val="20"/>
          <w:szCs w:val="20"/>
          <w:rtl/>
        </w:rPr>
        <w:t xml:space="preserve"> ההתחזקות הוא רק באמונה</w:t>
      </w:r>
      <w:r w:rsidR="006902B5" w:rsidRPr="003951BF">
        <w:rPr>
          <w:rFonts w:hint="cs"/>
          <w:sz w:val="20"/>
          <w:szCs w:val="20"/>
          <w:rtl/>
        </w:rPr>
        <w:t xml:space="preserve">. </w:t>
      </w:r>
      <w:r w:rsidRPr="003951BF">
        <w:rPr>
          <w:sz w:val="20"/>
          <w:szCs w:val="20"/>
          <w:rtl/>
        </w:rPr>
        <w:t xml:space="preserve">ועל ידי זה נחלש </w:t>
      </w:r>
      <w:proofErr w:type="spellStart"/>
      <w:r w:rsidRPr="003951BF">
        <w:rPr>
          <w:sz w:val="20"/>
          <w:szCs w:val="20"/>
          <w:rtl/>
        </w:rPr>
        <w:t>כח</w:t>
      </w:r>
      <w:proofErr w:type="spellEnd"/>
      <w:r w:rsidRPr="003951BF">
        <w:rPr>
          <w:sz w:val="20"/>
          <w:szCs w:val="20"/>
          <w:rtl/>
        </w:rPr>
        <w:t xml:space="preserve"> עמלק וגבר ישראל בהתרוממות ידי משה המעוררים האמונה בלבבות </w:t>
      </w:r>
      <w:proofErr w:type="spellStart"/>
      <w:r w:rsidRPr="003951BF">
        <w:rPr>
          <w:sz w:val="20"/>
          <w:szCs w:val="20"/>
          <w:rtl/>
        </w:rPr>
        <w:t>דבני</w:t>
      </w:r>
      <w:proofErr w:type="spellEnd"/>
      <w:r w:rsidRPr="003951BF">
        <w:rPr>
          <w:sz w:val="20"/>
          <w:szCs w:val="20"/>
          <w:rtl/>
        </w:rPr>
        <w:t xml:space="preserve"> ישראל </w:t>
      </w:r>
      <w:proofErr w:type="spellStart"/>
      <w:r w:rsidRPr="003951BF">
        <w:rPr>
          <w:sz w:val="20"/>
          <w:szCs w:val="20"/>
          <w:rtl/>
        </w:rPr>
        <w:t>לכוין</w:t>
      </w:r>
      <w:proofErr w:type="spellEnd"/>
      <w:r w:rsidRPr="003951BF">
        <w:rPr>
          <w:sz w:val="20"/>
          <w:szCs w:val="20"/>
          <w:rtl/>
        </w:rPr>
        <w:t xml:space="preserve"> לבם לאביהם שבשמים</w:t>
      </w:r>
      <w:r w:rsidR="006902B5" w:rsidRPr="003951BF">
        <w:rPr>
          <w:rFonts w:hint="cs"/>
          <w:sz w:val="20"/>
          <w:szCs w:val="20"/>
          <w:rtl/>
        </w:rPr>
        <w:t xml:space="preserve"> ... </w:t>
      </w:r>
      <w:r w:rsidRPr="003951BF">
        <w:rPr>
          <w:sz w:val="20"/>
          <w:szCs w:val="20"/>
          <w:rtl/>
        </w:rPr>
        <w:t xml:space="preserve">ודבר זה </w:t>
      </w:r>
      <w:proofErr w:type="spellStart"/>
      <w:r w:rsidRPr="003951BF">
        <w:rPr>
          <w:sz w:val="20"/>
          <w:szCs w:val="20"/>
          <w:rtl/>
        </w:rPr>
        <w:t>דאמונה</w:t>
      </w:r>
      <w:proofErr w:type="spellEnd"/>
      <w:r w:rsidRPr="003951BF">
        <w:rPr>
          <w:sz w:val="20"/>
          <w:szCs w:val="20"/>
          <w:rtl/>
        </w:rPr>
        <w:t xml:space="preserve"> בהעלם אין לו ביטול כלל לעולם</w:t>
      </w:r>
      <w:r w:rsidR="006902B5" w:rsidRPr="003951BF">
        <w:rPr>
          <w:rFonts w:hint="cs"/>
          <w:sz w:val="20"/>
          <w:szCs w:val="20"/>
          <w:rtl/>
        </w:rPr>
        <w:t>,</w:t>
      </w:r>
      <w:r w:rsidRPr="003951BF">
        <w:rPr>
          <w:sz w:val="20"/>
          <w:szCs w:val="20"/>
          <w:rtl/>
        </w:rPr>
        <w:t xml:space="preserve"> </w:t>
      </w:r>
      <w:proofErr w:type="spellStart"/>
      <w:r w:rsidRPr="003951BF">
        <w:rPr>
          <w:sz w:val="20"/>
          <w:szCs w:val="20"/>
          <w:rtl/>
        </w:rPr>
        <w:t>דעל</w:t>
      </w:r>
      <w:proofErr w:type="spellEnd"/>
      <w:r w:rsidRPr="003951BF">
        <w:rPr>
          <w:sz w:val="20"/>
          <w:szCs w:val="20"/>
          <w:rtl/>
        </w:rPr>
        <w:t xml:space="preserve"> כן חבקוק העמידן על אחת וצדיק באמונתו יחיה (מכות כ"ד א), כי כל המצוות והתורה אי אפשר לכל אחד לקיים ולא בכל זמן, אבל האמונה הוא דבר שאין לו ביטול</w:t>
      </w:r>
      <w:r w:rsidR="006902B5" w:rsidRPr="003951BF">
        <w:rPr>
          <w:rFonts w:hint="cs"/>
          <w:sz w:val="20"/>
          <w:szCs w:val="20"/>
          <w:rtl/>
        </w:rPr>
        <w:t xml:space="preserve"> ... </w:t>
      </w:r>
    </w:p>
    <w:p w14:paraId="4A51874E" w14:textId="2CF27B32" w:rsidR="00BF1347" w:rsidRPr="0017542C" w:rsidRDefault="004C71BD" w:rsidP="0017542C">
      <w:pPr>
        <w:pStyle w:val="a8"/>
        <w:ind w:left="360"/>
        <w:rPr>
          <w:sz w:val="20"/>
          <w:szCs w:val="20"/>
        </w:rPr>
      </w:pPr>
      <w:r w:rsidRPr="003951BF">
        <w:rPr>
          <w:sz w:val="20"/>
          <w:szCs w:val="20"/>
          <w:rtl/>
        </w:rPr>
        <w:t xml:space="preserve">וזהו העצה הגדולה לכל אחד הצריך ישועה אף דאינו יכול לצאת משיקועו, על ידי ההתחזקות באמונה </w:t>
      </w:r>
      <w:proofErr w:type="spellStart"/>
      <w:r w:rsidRPr="003951BF">
        <w:rPr>
          <w:sz w:val="20"/>
          <w:szCs w:val="20"/>
          <w:rtl/>
        </w:rPr>
        <w:t>דהשם</w:t>
      </w:r>
      <w:proofErr w:type="spellEnd"/>
      <w:r w:rsidRPr="003951BF">
        <w:rPr>
          <w:sz w:val="20"/>
          <w:szCs w:val="20"/>
          <w:rtl/>
        </w:rPr>
        <w:t xml:space="preserve"> יתברך עמו בכל מקום שהוא</w:t>
      </w:r>
      <w:r w:rsidR="006902B5" w:rsidRPr="003951BF">
        <w:rPr>
          <w:rFonts w:hint="cs"/>
          <w:sz w:val="20"/>
          <w:szCs w:val="20"/>
          <w:rtl/>
        </w:rPr>
        <w:t>,</w:t>
      </w:r>
      <w:r w:rsidRPr="003951BF">
        <w:rPr>
          <w:sz w:val="20"/>
          <w:szCs w:val="20"/>
          <w:rtl/>
        </w:rPr>
        <w:t xml:space="preserve"> אז ממילא גם כשהוא עדיין בחושך אין שטן ואין פגע רע דה' אור לו, ועל ידי זה הולך ואור עד נכון היום להיות מאיר לו לגמרי </w:t>
      </w:r>
      <w:proofErr w:type="spellStart"/>
      <w:r w:rsidRPr="003951BF">
        <w:rPr>
          <w:sz w:val="20"/>
          <w:szCs w:val="20"/>
          <w:rtl/>
        </w:rPr>
        <w:t>דעל</w:t>
      </w:r>
      <w:proofErr w:type="spellEnd"/>
      <w:r w:rsidRPr="003951BF">
        <w:rPr>
          <w:sz w:val="20"/>
          <w:szCs w:val="20"/>
          <w:rtl/>
        </w:rPr>
        <w:t xml:space="preserve"> כן </w:t>
      </w:r>
      <w:proofErr w:type="spellStart"/>
      <w:r w:rsidRPr="003951BF">
        <w:rPr>
          <w:sz w:val="20"/>
          <w:szCs w:val="20"/>
          <w:rtl/>
        </w:rPr>
        <w:t>סמכינן</w:t>
      </w:r>
      <w:proofErr w:type="spellEnd"/>
      <w:r w:rsidRPr="003951BF">
        <w:rPr>
          <w:sz w:val="20"/>
          <w:szCs w:val="20"/>
          <w:rtl/>
        </w:rPr>
        <w:t xml:space="preserve"> גאולה לגאולה </w:t>
      </w:r>
      <w:proofErr w:type="spellStart"/>
      <w:r w:rsidRPr="003951BF">
        <w:rPr>
          <w:sz w:val="20"/>
          <w:szCs w:val="20"/>
          <w:rtl/>
        </w:rPr>
        <w:t>דאדר</w:t>
      </w:r>
      <w:proofErr w:type="spellEnd"/>
      <w:r w:rsidRPr="003951BF">
        <w:rPr>
          <w:sz w:val="20"/>
          <w:szCs w:val="20"/>
          <w:rtl/>
        </w:rPr>
        <w:t xml:space="preserve"> לניסן (מגילה ו' ב) </w:t>
      </w:r>
      <w:proofErr w:type="spellStart"/>
      <w:r w:rsidRPr="003951BF">
        <w:rPr>
          <w:sz w:val="20"/>
          <w:szCs w:val="20"/>
          <w:rtl/>
        </w:rPr>
        <w:t>דעל</w:t>
      </w:r>
      <w:proofErr w:type="spellEnd"/>
      <w:r w:rsidRPr="003951BF">
        <w:rPr>
          <w:sz w:val="20"/>
          <w:szCs w:val="20"/>
          <w:rtl/>
        </w:rPr>
        <w:t xml:space="preserve"> ידי התגלות האורה ושמחה </w:t>
      </w:r>
      <w:proofErr w:type="spellStart"/>
      <w:r w:rsidRPr="003951BF">
        <w:rPr>
          <w:sz w:val="20"/>
          <w:szCs w:val="20"/>
          <w:rtl/>
        </w:rPr>
        <w:t>דפורים</w:t>
      </w:r>
      <w:proofErr w:type="spellEnd"/>
      <w:r w:rsidRPr="003951BF">
        <w:rPr>
          <w:sz w:val="20"/>
          <w:szCs w:val="20"/>
          <w:rtl/>
        </w:rPr>
        <w:t xml:space="preserve"> שמתוך ההעלם יזכה אחר כך להתגלות האור בהיר </w:t>
      </w:r>
      <w:proofErr w:type="spellStart"/>
      <w:r w:rsidRPr="003951BF">
        <w:rPr>
          <w:sz w:val="20"/>
          <w:szCs w:val="20"/>
          <w:rtl/>
        </w:rPr>
        <w:t>דניסן</w:t>
      </w:r>
      <w:proofErr w:type="spellEnd"/>
      <w:r w:rsidRPr="003951BF">
        <w:rPr>
          <w:sz w:val="20"/>
          <w:szCs w:val="20"/>
          <w:rtl/>
        </w:rPr>
        <w:t xml:space="preserve"> שבו נגאלו </w:t>
      </w:r>
      <w:proofErr w:type="spellStart"/>
      <w:r w:rsidRPr="003951BF">
        <w:rPr>
          <w:sz w:val="20"/>
          <w:szCs w:val="20"/>
          <w:rtl/>
        </w:rPr>
        <w:t>ועתידין</w:t>
      </w:r>
      <w:proofErr w:type="spellEnd"/>
      <w:r w:rsidRPr="003951BF">
        <w:rPr>
          <w:sz w:val="20"/>
          <w:szCs w:val="20"/>
          <w:rtl/>
        </w:rPr>
        <w:t xml:space="preserve"> להיגאל גאולה שלימה</w:t>
      </w:r>
      <w:r w:rsidR="006902B5" w:rsidRPr="003951BF">
        <w:rPr>
          <w:rFonts w:hint="cs"/>
          <w:sz w:val="20"/>
          <w:szCs w:val="20"/>
          <w:rtl/>
        </w:rPr>
        <w:t>".</w:t>
      </w:r>
    </w:p>
    <w:sectPr w:rsidR="00BF1347" w:rsidRPr="0017542C" w:rsidSect="00AD3405">
      <w:pgSz w:w="11906" w:h="16838"/>
      <w:pgMar w:top="426" w:right="720" w:bottom="284"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E3D6" w14:textId="77777777" w:rsidR="004A6533" w:rsidRDefault="004A6533" w:rsidP="001250C8">
      <w:pPr>
        <w:spacing w:line="240" w:lineRule="auto"/>
      </w:pPr>
      <w:r>
        <w:separator/>
      </w:r>
    </w:p>
  </w:endnote>
  <w:endnote w:type="continuationSeparator" w:id="0">
    <w:p w14:paraId="5EFB6DE5" w14:textId="77777777" w:rsidR="004A6533" w:rsidRDefault="004A6533"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1CC1" w14:textId="77777777" w:rsidR="004A6533" w:rsidRDefault="004A6533" w:rsidP="001250C8">
      <w:pPr>
        <w:spacing w:line="240" w:lineRule="auto"/>
      </w:pPr>
      <w:r>
        <w:separator/>
      </w:r>
    </w:p>
  </w:footnote>
  <w:footnote w:type="continuationSeparator" w:id="0">
    <w:p w14:paraId="26844D85" w14:textId="77777777" w:rsidR="004A6533" w:rsidRDefault="004A6533" w:rsidP="001250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12B"/>
    <w:multiLevelType w:val="multilevel"/>
    <w:tmpl w:val="E7EE4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100B1"/>
    <w:multiLevelType w:val="hybridMultilevel"/>
    <w:tmpl w:val="4DBC9F56"/>
    <w:lvl w:ilvl="0" w:tplc="1C08A2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4BCC"/>
    <w:multiLevelType w:val="multilevel"/>
    <w:tmpl w:val="8AB01E28"/>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36D423B"/>
    <w:multiLevelType w:val="multilevel"/>
    <w:tmpl w:val="8AB01E2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7797C"/>
    <w:multiLevelType w:val="multilevel"/>
    <w:tmpl w:val="ABF69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E12423"/>
    <w:multiLevelType w:val="hybridMultilevel"/>
    <w:tmpl w:val="985CAFB0"/>
    <w:lvl w:ilvl="0" w:tplc="71AC654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4567D"/>
    <w:multiLevelType w:val="multilevel"/>
    <w:tmpl w:val="8C6A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36"/>
    <w:rsid w:val="001250C8"/>
    <w:rsid w:val="0017542C"/>
    <w:rsid w:val="00254D6F"/>
    <w:rsid w:val="00263536"/>
    <w:rsid w:val="002E1DB7"/>
    <w:rsid w:val="0036378B"/>
    <w:rsid w:val="003951BF"/>
    <w:rsid w:val="004A6533"/>
    <w:rsid w:val="004A7CA8"/>
    <w:rsid w:val="004C71BD"/>
    <w:rsid w:val="005C0648"/>
    <w:rsid w:val="00656813"/>
    <w:rsid w:val="006902B5"/>
    <w:rsid w:val="006A29B5"/>
    <w:rsid w:val="00792AEA"/>
    <w:rsid w:val="008A0A58"/>
    <w:rsid w:val="008C0C3E"/>
    <w:rsid w:val="00A13A6B"/>
    <w:rsid w:val="00AC12EC"/>
    <w:rsid w:val="00AD3405"/>
    <w:rsid w:val="00B45A22"/>
    <w:rsid w:val="00B93B11"/>
    <w:rsid w:val="00BF05BC"/>
    <w:rsid w:val="00BF1347"/>
    <w:rsid w:val="00CF20FF"/>
    <w:rsid w:val="00E53B9D"/>
    <w:rsid w:val="00E60007"/>
    <w:rsid w:val="00E93D7D"/>
    <w:rsid w:val="00F93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5260"/>
  <w15:chartTrackingRefBased/>
  <w15:docId w15:val="{BC287B93-983D-4233-91F0-180BD19A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CF20FF"/>
    <w:pPr>
      <w:ind w:left="720"/>
      <w:contextualSpacing/>
    </w:pPr>
    <w:rPr>
      <w:sz w:val="24"/>
    </w:rPr>
  </w:style>
  <w:style w:type="paragraph" w:styleId="NormalWeb">
    <w:name w:val="Normal (Web)"/>
    <w:basedOn w:val="a"/>
    <w:uiPriority w:val="99"/>
    <w:semiHidden/>
    <w:unhideWhenUsed/>
    <w:rsid w:val="00254D6F"/>
    <w:pPr>
      <w:bidi w:val="0"/>
      <w:spacing w:before="100" w:beforeAutospacing="1" w:after="100" w:afterAutospacing="1" w:line="240" w:lineRule="auto"/>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61060">
      <w:bodyDiv w:val="1"/>
      <w:marLeft w:val="0"/>
      <w:marRight w:val="0"/>
      <w:marTop w:val="0"/>
      <w:marBottom w:val="0"/>
      <w:divBdr>
        <w:top w:val="none" w:sz="0" w:space="0" w:color="auto"/>
        <w:left w:val="none" w:sz="0" w:space="0" w:color="auto"/>
        <w:bottom w:val="none" w:sz="0" w:space="0" w:color="auto"/>
        <w:right w:val="none" w:sz="0" w:space="0" w:color="auto"/>
      </w:divBdr>
    </w:div>
    <w:div w:id="652835066">
      <w:bodyDiv w:val="1"/>
      <w:marLeft w:val="0"/>
      <w:marRight w:val="0"/>
      <w:marTop w:val="0"/>
      <w:marBottom w:val="0"/>
      <w:divBdr>
        <w:top w:val="none" w:sz="0" w:space="0" w:color="auto"/>
        <w:left w:val="none" w:sz="0" w:space="0" w:color="auto"/>
        <w:bottom w:val="none" w:sz="0" w:space="0" w:color="auto"/>
        <w:right w:val="none" w:sz="0" w:space="0" w:color="auto"/>
      </w:divBdr>
    </w:div>
    <w:div w:id="1076056503">
      <w:bodyDiv w:val="1"/>
      <w:marLeft w:val="0"/>
      <w:marRight w:val="0"/>
      <w:marTop w:val="0"/>
      <w:marBottom w:val="0"/>
      <w:divBdr>
        <w:top w:val="none" w:sz="0" w:space="0" w:color="auto"/>
        <w:left w:val="none" w:sz="0" w:space="0" w:color="auto"/>
        <w:bottom w:val="none" w:sz="0" w:space="0" w:color="auto"/>
        <w:right w:val="none" w:sz="0" w:space="0" w:color="auto"/>
      </w:divBdr>
    </w:div>
    <w:div w:id="126676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1</TotalTime>
  <Pages>1</Pages>
  <Words>871</Words>
  <Characters>4355</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2</cp:revision>
  <dcterms:created xsi:type="dcterms:W3CDTF">2025-03-12T14:53:00Z</dcterms:created>
  <dcterms:modified xsi:type="dcterms:W3CDTF">2025-03-12T14:53:00Z</dcterms:modified>
</cp:coreProperties>
</file>