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E259" w14:textId="77777777" w:rsidR="00FC56AF" w:rsidRPr="000874AE" w:rsidRDefault="000F44F9" w:rsidP="000F44F9">
      <w:pPr>
        <w:autoSpaceDE w:val="0"/>
        <w:autoSpaceDN w:val="0"/>
        <w:adjustRightInd w:val="0"/>
        <w:spacing w:after="0" w:line="360" w:lineRule="auto"/>
        <w:rPr>
          <w:rFonts w:asciiTheme="majorBidi" w:hAnsiTheme="majorBidi" w:cstheme="majorBidi"/>
          <w:bCs/>
          <w:sz w:val="32"/>
          <w:szCs w:val="32"/>
          <w:u w:val="single"/>
          <w:rtl/>
        </w:rPr>
      </w:pPr>
      <w:r w:rsidRPr="000874AE">
        <w:rPr>
          <w:rFonts w:asciiTheme="majorBidi" w:hAnsiTheme="majorBidi" w:cstheme="majorBidi"/>
          <w:bCs/>
          <w:sz w:val="32"/>
          <w:szCs w:val="32"/>
          <w:u w:val="single"/>
          <w:rtl/>
        </w:rPr>
        <w:t>חזרת קרבנות לעתיד לבוא</w:t>
      </w:r>
      <w:r w:rsidR="00F16EE1" w:rsidRPr="000874AE">
        <w:rPr>
          <w:rFonts w:asciiTheme="majorBidi" w:hAnsiTheme="majorBidi" w:cstheme="majorBidi"/>
          <w:bCs/>
          <w:sz w:val="32"/>
          <w:szCs w:val="32"/>
          <w:u w:val="single"/>
          <w:rtl/>
        </w:rPr>
        <w:t xml:space="preserve"> – לסיום מסכת זבחים</w:t>
      </w:r>
    </w:p>
    <w:p w14:paraId="51072CF3" w14:textId="77777777" w:rsidR="000874AE" w:rsidRDefault="00FE3E89" w:rsidP="000F44F9">
      <w:pPr>
        <w:autoSpaceDE w:val="0"/>
        <w:autoSpaceDN w:val="0"/>
        <w:adjustRightInd w:val="0"/>
        <w:spacing w:after="0" w:line="360" w:lineRule="auto"/>
        <w:rPr>
          <w:rFonts w:asciiTheme="majorBidi" w:hAnsiTheme="majorBidi" w:cstheme="majorBidi"/>
          <w:b/>
          <w:sz w:val="24"/>
          <w:szCs w:val="24"/>
          <w:rtl/>
        </w:rPr>
      </w:pPr>
      <w:r>
        <w:rPr>
          <w:rFonts w:asciiTheme="majorBidi" w:hAnsiTheme="majorBidi" w:cstheme="majorBidi" w:hint="cs"/>
          <w:b/>
          <w:sz w:val="24"/>
          <w:szCs w:val="24"/>
          <w:rtl/>
        </w:rPr>
        <w:t>בעינינו המודרניות, קשה להבין את עניין הקרבנות, וקשה להתפלל בכנות לחזרתו. אף על פי כן אנו מצווים לומר</w:t>
      </w:r>
      <w:r w:rsidR="000874AE">
        <w:rPr>
          <w:rFonts w:asciiTheme="majorBidi" w:hAnsiTheme="majorBidi" w:cstheme="majorBidi" w:hint="cs"/>
          <w:b/>
          <w:sz w:val="24"/>
          <w:szCs w:val="24"/>
          <w:rtl/>
        </w:rPr>
        <w:t>:</w:t>
      </w:r>
      <w:r>
        <w:rPr>
          <w:rFonts w:asciiTheme="majorBidi" w:hAnsiTheme="majorBidi" w:cstheme="majorBidi" w:hint="cs"/>
          <w:b/>
          <w:sz w:val="24"/>
          <w:szCs w:val="24"/>
          <w:rtl/>
        </w:rPr>
        <w:t xml:space="preserve"> "</w:t>
      </w:r>
      <w:r w:rsidRPr="000874AE">
        <w:rPr>
          <w:rFonts w:ascii="David" w:hAnsi="David" w:cs="David"/>
          <w:b/>
          <w:sz w:val="24"/>
          <w:szCs w:val="24"/>
          <w:rtl/>
        </w:rPr>
        <w:t>והשב את העבודה לדביר ביתך ואשי ישראל.. תקבל ברצון</w:t>
      </w:r>
      <w:r>
        <w:rPr>
          <w:rStyle w:val="a5"/>
          <w:rFonts w:asciiTheme="majorBidi" w:hAnsiTheme="majorBidi" w:cstheme="majorBidi"/>
          <w:b/>
          <w:sz w:val="24"/>
          <w:szCs w:val="24"/>
          <w:rtl/>
        </w:rPr>
        <w:footnoteReference w:id="1"/>
      </w:r>
      <w:r>
        <w:rPr>
          <w:rFonts w:asciiTheme="majorBidi" w:hAnsiTheme="majorBidi" w:cstheme="majorBidi" w:hint="cs"/>
          <w:b/>
          <w:sz w:val="24"/>
          <w:szCs w:val="24"/>
          <w:rtl/>
        </w:rPr>
        <w:t>". נשמעת גישה, הסבורה שבאמת העולם התקדם</w:t>
      </w:r>
      <w:r w:rsidR="004619DC">
        <w:rPr>
          <w:rStyle w:val="a5"/>
          <w:rFonts w:asciiTheme="majorBidi" w:hAnsiTheme="majorBidi" w:cstheme="majorBidi"/>
          <w:b/>
          <w:sz w:val="24"/>
          <w:szCs w:val="24"/>
          <w:rtl/>
        </w:rPr>
        <w:footnoteReference w:id="2"/>
      </w:r>
      <w:r>
        <w:rPr>
          <w:rFonts w:asciiTheme="majorBidi" w:hAnsiTheme="majorBidi" w:cstheme="majorBidi" w:hint="cs"/>
          <w:b/>
          <w:sz w:val="24"/>
          <w:szCs w:val="24"/>
          <w:rtl/>
        </w:rPr>
        <w:t xml:space="preserve">, וגם אם ייבנה מקדש בשלישית, לא נקריב בו בעלי חיים. </w:t>
      </w:r>
    </w:p>
    <w:p w14:paraId="1B543E19" w14:textId="77777777" w:rsidR="00FE3E89" w:rsidRPr="00FE3E89" w:rsidRDefault="00FE3E89" w:rsidP="000F44F9">
      <w:pPr>
        <w:autoSpaceDE w:val="0"/>
        <w:autoSpaceDN w:val="0"/>
        <w:adjustRightInd w:val="0"/>
        <w:spacing w:after="0" w:line="360" w:lineRule="auto"/>
        <w:rPr>
          <w:rFonts w:asciiTheme="majorBidi" w:hAnsiTheme="majorBidi" w:cstheme="majorBidi"/>
          <w:b/>
          <w:sz w:val="24"/>
          <w:szCs w:val="24"/>
          <w:rtl/>
        </w:rPr>
      </w:pPr>
      <w:r>
        <w:rPr>
          <w:rFonts w:asciiTheme="majorBidi" w:hAnsiTheme="majorBidi" w:cstheme="majorBidi" w:hint="cs"/>
          <w:b/>
          <w:sz w:val="24"/>
          <w:szCs w:val="24"/>
          <w:rtl/>
        </w:rPr>
        <w:t>לכאורה בדברי הרב קוק קיימים קטעים מהם ניתן לבסס גישה  זו:</w:t>
      </w:r>
    </w:p>
    <w:p w14:paraId="09DEF411" w14:textId="77777777" w:rsidR="00FC56AF" w:rsidRPr="000F44F9" w:rsidRDefault="00FE3E89" w:rsidP="000F44F9">
      <w:pPr>
        <w:autoSpaceDE w:val="0"/>
        <w:autoSpaceDN w:val="0"/>
        <w:adjustRightInd w:val="0"/>
        <w:spacing w:after="0" w:line="360" w:lineRule="auto"/>
        <w:rPr>
          <w:rFonts w:ascii="David" w:hAnsi="David" w:cs="David"/>
          <w:sz w:val="24"/>
          <w:szCs w:val="24"/>
          <w:rtl/>
        </w:rPr>
      </w:pPr>
      <w:r>
        <w:rPr>
          <w:rFonts w:ascii="David" w:hAnsi="David" w:cs="David" w:hint="cs"/>
          <w:sz w:val="24"/>
          <w:szCs w:val="24"/>
          <w:rtl/>
        </w:rPr>
        <w:t>"</w:t>
      </w:r>
      <w:r w:rsidR="00FC56AF" w:rsidRPr="000F44F9">
        <w:rPr>
          <w:rFonts w:ascii="David" w:hAnsi="David" w:cs="David"/>
          <w:sz w:val="24"/>
          <w:szCs w:val="24"/>
          <w:rtl/>
        </w:rPr>
        <w:t xml:space="preserve">בעלי החיים, הקרבים למזבח, חל בהם עצמם </w:t>
      </w:r>
      <w:proofErr w:type="spellStart"/>
      <w:r w:rsidR="00FC56AF" w:rsidRPr="000F44F9">
        <w:rPr>
          <w:rFonts w:ascii="David" w:hAnsi="David" w:cs="David"/>
          <w:sz w:val="24"/>
          <w:szCs w:val="24"/>
          <w:rtl/>
        </w:rPr>
        <w:t>התקון</w:t>
      </w:r>
      <w:proofErr w:type="spellEnd"/>
      <w:r w:rsidR="00FC56AF" w:rsidRPr="000F44F9">
        <w:rPr>
          <w:rFonts w:ascii="David" w:hAnsi="David" w:cs="David"/>
          <w:sz w:val="24"/>
          <w:szCs w:val="24"/>
          <w:rtl/>
        </w:rPr>
        <w:t xml:space="preserve"> ע"י התעלותם להיות זבח לד', שכיון שאין בהם דעת אינם מגיעים להתעלות זו כי-אם במעשה הנעשה בהם בהעלות לד' דמם וחלבם, שהם עיקר מכון הנפש. </w:t>
      </w:r>
      <w:proofErr w:type="spellStart"/>
      <w:r w:rsidR="00FC56AF" w:rsidRPr="000F44F9">
        <w:rPr>
          <w:rFonts w:ascii="David" w:hAnsi="David" w:cs="David"/>
          <w:sz w:val="24"/>
          <w:szCs w:val="24"/>
          <w:rtl/>
        </w:rPr>
        <w:t>משא"כ</w:t>
      </w:r>
      <w:proofErr w:type="spellEnd"/>
      <w:r w:rsidR="00FC56AF" w:rsidRPr="000F44F9">
        <w:rPr>
          <w:rFonts w:ascii="David" w:hAnsi="David" w:cs="David"/>
          <w:sz w:val="24"/>
          <w:szCs w:val="24"/>
          <w:rtl/>
        </w:rPr>
        <w:t xml:space="preserve"> האדם, אשר </w:t>
      </w:r>
      <w:proofErr w:type="spellStart"/>
      <w:r w:rsidR="00FC56AF" w:rsidRPr="000F44F9">
        <w:rPr>
          <w:rFonts w:ascii="David" w:hAnsi="David" w:cs="David"/>
          <w:sz w:val="24"/>
          <w:szCs w:val="24"/>
          <w:rtl/>
        </w:rPr>
        <w:t>בלבו</w:t>
      </w:r>
      <w:proofErr w:type="spellEnd"/>
      <w:r w:rsidR="00FC56AF" w:rsidRPr="000F44F9">
        <w:rPr>
          <w:rFonts w:ascii="David" w:hAnsi="David" w:cs="David"/>
          <w:sz w:val="24"/>
          <w:szCs w:val="24"/>
          <w:rtl/>
        </w:rPr>
        <w:t xml:space="preserve"> המבין ישכיל את מעשה הקרבן ויתקרב אל ד' כדעתו. אבל </w:t>
      </w:r>
      <w:r w:rsidR="00FC56AF" w:rsidRPr="00FE3E89">
        <w:rPr>
          <w:rFonts w:ascii="David" w:hAnsi="David" w:cs="David"/>
          <w:b/>
          <w:bCs/>
          <w:sz w:val="24"/>
          <w:szCs w:val="24"/>
          <w:rtl/>
        </w:rPr>
        <w:t xml:space="preserve">לעתיד לבא שפע הדעת יתפשט </w:t>
      </w:r>
      <w:proofErr w:type="spellStart"/>
      <w:r w:rsidR="00FC56AF" w:rsidRPr="00FE3E89">
        <w:rPr>
          <w:rFonts w:ascii="David" w:hAnsi="David" w:cs="David"/>
          <w:b/>
          <w:bCs/>
          <w:sz w:val="24"/>
          <w:szCs w:val="24"/>
          <w:rtl/>
        </w:rPr>
        <w:t>ויחדר</w:t>
      </w:r>
      <w:proofErr w:type="spellEnd"/>
      <w:r w:rsidR="00FC56AF" w:rsidRPr="00FE3E89">
        <w:rPr>
          <w:rFonts w:ascii="David" w:hAnsi="David" w:cs="David"/>
          <w:b/>
          <w:bCs/>
          <w:sz w:val="24"/>
          <w:szCs w:val="24"/>
          <w:rtl/>
        </w:rPr>
        <w:t xml:space="preserve"> אפילו בבעלי-החיים</w:t>
      </w:r>
      <w:r w:rsidR="00FC56AF" w:rsidRPr="000F44F9">
        <w:rPr>
          <w:rFonts w:ascii="David" w:hAnsi="David" w:cs="David"/>
          <w:sz w:val="24"/>
          <w:szCs w:val="24"/>
          <w:rtl/>
        </w:rPr>
        <w:t xml:space="preserve">, "לא ירעו ולא ישחיתו בכל הר קדשי, כי מלאה הארץ דעה את ד'", </w:t>
      </w:r>
      <w:r w:rsidR="00FC56AF" w:rsidRPr="00FE3E89">
        <w:rPr>
          <w:rFonts w:ascii="David" w:hAnsi="David" w:cs="David"/>
          <w:b/>
          <w:bCs/>
          <w:sz w:val="24"/>
          <w:szCs w:val="24"/>
          <w:rtl/>
        </w:rPr>
        <w:t>וההקרבה שתהיה אז של מנחה, מהצומח</w:t>
      </w:r>
      <w:r w:rsidR="00FC56AF" w:rsidRPr="000F44F9">
        <w:rPr>
          <w:rFonts w:ascii="David" w:hAnsi="David" w:cs="David"/>
          <w:sz w:val="24"/>
          <w:szCs w:val="24"/>
          <w:rtl/>
        </w:rPr>
        <w:t xml:space="preserve">, תערב לד' כימי עולם וכשנים </w:t>
      </w:r>
      <w:r w:rsidR="00FC56AF" w:rsidRPr="00FE3E89">
        <w:rPr>
          <w:rFonts w:ascii="David" w:hAnsi="David" w:cs="David"/>
          <w:b/>
          <w:bCs/>
          <w:sz w:val="24"/>
          <w:szCs w:val="24"/>
          <w:rtl/>
        </w:rPr>
        <w:t>קדמוניות</w:t>
      </w:r>
      <w:r>
        <w:rPr>
          <w:rStyle w:val="a5"/>
          <w:rFonts w:ascii="David" w:hAnsi="David" w:cs="David"/>
          <w:sz w:val="24"/>
          <w:szCs w:val="24"/>
          <w:rtl/>
        </w:rPr>
        <w:footnoteReference w:id="3"/>
      </w:r>
      <w:r>
        <w:rPr>
          <w:rFonts w:ascii="David" w:hAnsi="David" w:cs="David" w:hint="cs"/>
          <w:sz w:val="24"/>
          <w:szCs w:val="24"/>
          <w:rtl/>
        </w:rPr>
        <w:t>"</w:t>
      </w:r>
      <w:r w:rsidR="00FC56AF" w:rsidRPr="000F44F9">
        <w:rPr>
          <w:rFonts w:ascii="David" w:hAnsi="David" w:cs="David"/>
          <w:sz w:val="24"/>
          <w:szCs w:val="24"/>
          <w:rtl/>
        </w:rPr>
        <w:t xml:space="preserve">.  </w:t>
      </w:r>
    </w:p>
    <w:p w14:paraId="4945DF61" w14:textId="77777777" w:rsidR="00FC56AF" w:rsidRPr="004619DC" w:rsidRDefault="004619DC" w:rsidP="000F44F9">
      <w:pPr>
        <w:autoSpaceDE w:val="0"/>
        <w:autoSpaceDN w:val="0"/>
        <w:adjustRightInd w:val="0"/>
        <w:spacing w:after="0" w:line="360" w:lineRule="auto"/>
        <w:rPr>
          <w:rFonts w:asciiTheme="majorBidi" w:hAnsiTheme="majorBidi" w:cstheme="majorBidi"/>
          <w:b/>
          <w:sz w:val="24"/>
          <w:szCs w:val="24"/>
          <w:rtl/>
        </w:rPr>
      </w:pPr>
      <w:r>
        <w:rPr>
          <w:rFonts w:asciiTheme="majorBidi" w:hAnsiTheme="majorBidi" w:cstheme="majorBidi" w:hint="cs"/>
          <w:b/>
          <w:sz w:val="24"/>
          <w:szCs w:val="24"/>
          <w:rtl/>
        </w:rPr>
        <w:t xml:space="preserve">'שנים קדמוניות'  לדעת הרב קוק, מרמזות לעידן של אדם הראשון טרם החטא. </w:t>
      </w:r>
      <w:r w:rsidR="000874AE">
        <w:rPr>
          <w:rFonts w:asciiTheme="majorBidi" w:hAnsiTheme="majorBidi" w:cstheme="majorBidi" w:hint="cs"/>
          <w:b/>
          <w:sz w:val="24"/>
          <w:szCs w:val="24"/>
          <w:rtl/>
        </w:rPr>
        <w:t xml:space="preserve">אז </w:t>
      </w:r>
      <w:r>
        <w:rPr>
          <w:rFonts w:asciiTheme="majorBidi" w:hAnsiTheme="majorBidi" w:cstheme="majorBidi" w:hint="cs"/>
          <w:b/>
          <w:sz w:val="24"/>
          <w:szCs w:val="24"/>
          <w:rtl/>
        </w:rPr>
        <w:t xml:space="preserve">לא היה </w:t>
      </w:r>
      <w:r w:rsidR="000874AE">
        <w:rPr>
          <w:rFonts w:asciiTheme="majorBidi" w:hAnsiTheme="majorBidi" w:cstheme="majorBidi" w:hint="cs"/>
          <w:b/>
          <w:sz w:val="24"/>
          <w:szCs w:val="24"/>
          <w:rtl/>
        </w:rPr>
        <w:t xml:space="preserve">קיים </w:t>
      </w:r>
      <w:r>
        <w:rPr>
          <w:rFonts w:asciiTheme="majorBidi" w:hAnsiTheme="majorBidi" w:cstheme="majorBidi" w:hint="cs"/>
          <w:b/>
          <w:sz w:val="24"/>
          <w:szCs w:val="24"/>
          <w:rtl/>
        </w:rPr>
        <w:t xml:space="preserve">מוות לא לבני אדם ולא </w:t>
      </w:r>
      <w:r w:rsidR="000874AE">
        <w:rPr>
          <w:rFonts w:asciiTheme="majorBidi" w:hAnsiTheme="majorBidi" w:cstheme="majorBidi" w:hint="cs"/>
          <w:b/>
          <w:sz w:val="24"/>
          <w:szCs w:val="24"/>
          <w:rtl/>
        </w:rPr>
        <w:t>ל</w:t>
      </w:r>
      <w:r>
        <w:rPr>
          <w:rFonts w:asciiTheme="majorBidi" w:hAnsiTheme="majorBidi" w:cstheme="majorBidi" w:hint="cs"/>
          <w:b/>
          <w:sz w:val="24"/>
          <w:szCs w:val="24"/>
          <w:rtl/>
        </w:rPr>
        <w:t xml:space="preserve">בעלי חיים. אדם הראשון נאסר באכילת בשר </w:t>
      </w:r>
      <w:r>
        <w:rPr>
          <w:rFonts w:asciiTheme="majorBidi" w:hAnsiTheme="majorBidi" w:cstheme="majorBidi"/>
          <w:b/>
          <w:sz w:val="24"/>
          <w:szCs w:val="24"/>
          <w:rtl/>
        </w:rPr>
        <w:t>–</w:t>
      </w:r>
      <w:r>
        <w:rPr>
          <w:rFonts w:asciiTheme="majorBidi" w:hAnsiTheme="majorBidi" w:cstheme="majorBidi" w:hint="cs"/>
          <w:b/>
          <w:sz w:val="24"/>
          <w:szCs w:val="24"/>
          <w:rtl/>
        </w:rPr>
        <w:t xml:space="preserve"> וישנו קשר ישיר לקרבנות. כל זמן שבעלי חיים נשחטים כדי להשביע את רעבון בני האדם, לא ייתכן כי שולחן ה' יהיה נכבד פחות. אולם</w:t>
      </w:r>
      <w:r w:rsidR="000874AE">
        <w:rPr>
          <w:rFonts w:asciiTheme="majorBidi" w:hAnsiTheme="majorBidi" w:cstheme="majorBidi" w:hint="cs"/>
          <w:b/>
          <w:sz w:val="24"/>
          <w:szCs w:val="24"/>
          <w:rtl/>
        </w:rPr>
        <w:t xml:space="preserve"> לעתיד לבוא</w:t>
      </w:r>
      <w:r>
        <w:rPr>
          <w:rFonts w:asciiTheme="majorBidi" w:hAnsiTheme="majorBidi" w:cstheme="majorBidi" w:hint="cs"/>
          <w:b/>
          <w:sz w:val="24"/>
          <w:szCs w:val="24"/>
          <w:rtl/>
        </w:rPr>
        <w:t>..</w:t>
      </w:r>
    </w:p>
    <w:p w14:paraId="189776B7" w14:textId="77777777" w:rsidR="00051956" w:rsidRDefault="004619DC" w:rsidP="004619DC">
      <w:pPr>
        <w:autoSpaceDE w:val="0"/>
        <w:autoSpaceDN w:val="0"/>
        <w:adjustRightInd w:val="0"/>
        <w:spacing w:after="0" w:line="360" w:lineRule="auto"/>
        <w:rPr>
          <w:rFonts w:ascii="David" w:hAnsi="David" w:cs="David"/>
          <w:sz w:val="24"/>
          <w:szCs w:val="24"/>
          <w:rtl/>
        </w:rPr>
      </w:pPr>
      <w:r>
        <w:rPr>
          <w:rFonts w:ascii="David" w:hAnsi="David" w:cs="David" w:hint="cs"/>
          <w:bCs/>
          <w:sz w:val="24"/>
          <w:szCs w:val="24"/>
          <w:rtl/>
        </w:rPr>
        <w:t>"</w:t>
      </w:r>
      <w:r w:rsidR="00051956" w:rsidRPr="000F44F9">
        <w:rPr>
          <w:rFonts w:ascii="David" w:hAnsi="David" w:cs="David"/>
          <w:sz w:val="24"/>
          <w:szCs w:val="24"/>
          <w:rtl/>
        </w:rPr>
        <w:t xml:space="preserve"> בהגיע תור האנושות לצעדים היותר רמים, </w:t>
      </w:r>
      <w:proofErr w:type="spellStart"/>
      <w:r w:rsidR="00051956" w:rsidRPr="000F44F9">
        <w:rPr>
          <w:rFonts w:ascii="David" w:hAnsi="David" w:cs="David"/>
          <w:sz w:val="24"/>
          <w:szCs w:val="24"/>
          <w:rtl/>
        </w:rPr>
        <w:t>בהרפא</w:t>
      </w:r>
      <w:proofErr w:type="spellEnd"/>
      <w:r w:rsidR="00051956" w:rsidRPr="000F44F9">
        <w:rPr>
          <w:rFonts w:ascii="David" w:hAnsi="David" w:cs="David"/>
          <w:sz w:val="24"/>
          <w:szCs w:val="24"/>
          <w:rtl/>
        </w:rPr>
        <w:t xml:space="preserve"> כליל המחץ של הנפילה המוסרית, שגרמה את הצורך של שימת איבה בין הגזעים, במקום </w:t>
      </w:r>
      <w:proofErr w:type="spellStart"/>
      <w:r w:rsidR="00051956" w:rsidRPr="000F44F9">
        <w:rPr>
          <w:rFonts w:ascii="David" w:hAnsi="David" w:cs="David"/>
          <w:sz w:val="24"/>
          <w:szCs w:val="24"/>
          <w:rtl/>
        </w:rPr>
        <w:t>שהיתה</w:t>
      </w:r>
      <w:proofErr w:type="spellEnd"/>
      <w:r w:rsidR="00051956" w:rsidRPr="000F44F9">
        <w:rPr>
          <w:rFonts w:ascii="David" w:hAnsi="David" w:cs="David"/>
          <w:sz w:val="24"/>
          <w:szCs w:val="24"/>
          <w:rtl/>
        </w:rPr>
        <w:t xml:space="preserve"> ראויה להתכונן דרך סלולה, של </w:t>
      </w:r>
      <w:proofErr w:type="spellStart"/>
      <w:r w:rsidR="00051956" w:rsidRPr="000F44F9">
        <w:rPr>
          <w:rFonts w:ascii="David" w:hAnsi="David" w:cs="David"/>
          <w:sz w:val="24"/>
          <w:szCs w:val="24"/>
          <w:rtl/>
        </w:rPr>
        <w:t>יחש</w:t>
      </w:r>
      <w:proofErr w:type="spellEnd"/>
      <w:r w:rsidR="00051956" w:rsidRPr="000F44F9">
        <w:rPr>
          <w:rFonts w:ascii="David" w:hAnsi="David" w:cs="David"/>
          <w:sz w:val="24"/>
          <w:szCs w:val="24"/>
          <w:rtl/>
        </w:rPr>
        <w:t xml:space="preserve"> אהבה ואחוה, בין האדם לכל החי; אז מברכת הטבע, מיתרו</w:t>
      </w:r>
      <w:r>
        <w:rPr>
          <w:rFonts w:ascii="David" w:hAnsi="David" w:cs="David"/>
          <w:sz w:val="24"/>
          <w:szCs w:val="24"/>
          <w:rtl/>
        </w:rPr>
        <w:t>ן המוסר וטוב ההנהגה, ויותר מכל</w:t>
      </w:r>
      <w:r>
        <w:rPr>
          <w:rFonts w:ascii="David" w:hAnsi="David" w:cs="David" w:hint="cs"/>
          <w:sz w:val="24"/>
          <w:szCs w:val="24"/>
          <w:rtl/>
        </w:rPr>
        <w:t xml:space="preserve">... </w:t>
      </w:r>
      <w:r w:rsidR="00051956" w:rsidRPr="000F44F9">
        <w:rPr>
          <w:rFonts w:ascii="David" w:hAnsi="David" w:cs="David"/>
          <w:sz w:val="24"/>
          <w:szCs w:val="24"/>
          <w:rtl/>
        </w:rPr>
        <w:t xml:space="preserve">מאור דעת ד' והתענג על טובו, ימלא האדם אמץ וחיל, עד </w:t>
      </w:r>
      <w:r w:rsidR="00051956" w:rsidRPr="004619DC">
        <w:rPr>
          <w:rFonts w:ascii="David" w:hAnsi="David" w:cs="David"/>
          <w:b/>
          <w:bCs/>
          <w:sz w:val="24"/>
          <w:szCs w:val="24"/>
          <w:rtl/>
        </w:rPr>
        <w:t>לאין צורך לשימוש אכילת בשר</w:t>
      </w:r>
      <w:r w:rsidR="00051956" w:rsidRPr="000F44F9">
        <w:rPr>
          <w:rFonts w:ascii="David" w:hAnsi="David" w:cs="David"/>
          <w:sz w:val="24"/>
          <w:szCs w:val="24"/>
          <w:rtl/>
        </w:rPr>
        <w:t xml:space="preserve"> מצד העמדת חוזק כחות גופו. ותכונת המוסר תתרומם כ"כ עד כדי הערת הצד החיובי של משפט </w:t>
      </w:r>
      <w:proofErr w:type="spellStart"/>
      <w:r w:rsidR="00051956" w:rsidRPr="000F44F9">
        <w:rPr>
          <w:rFonts w:ascii="David" w:hAnsi="David" w:cs="David"/>
          <w:sz w:val="24"/>
          <w:szCs w:val="24"/>
          <w:rtl/>
        </w:rPr>
        <w:t>הבע"ח</w:t>
      </w:r>
      <w:proofErr w:type="spellEnd"/>
      <w:r w:rsidR="00051956" w:rsidRPr="000F44F9">
        <w:rPr>
          <w:rFonts w:ascii="David" w:hAnsi="David" w:cs="David"/>
          <w:sz w:val="24"/>
          <w:szCs w:val="24"/>
          <w:rtl/>
        </w:rPr>
        <w:t xml:space="preserve"> </w:t>
      </w:r>
      <w:proofErr w:type="spellStart"/>
      <w:r w:rsidR="00051956" w:rsidRPr="000F44F9">
        <w:rPr>
          <w:rFonts w:ascii="David" w:hAnsi="David" w:cs="David"/>
          <w:sz w:val="24"/>
          <w:szCs w:val="24"/>
          <w:rtl/>
        </w:rPr>
        <w:t>ביחשו</w:t>
      </w:r>
      <w:proofErr w:type="spellEnd"/>
      <w:r w:rsidR="00051956" w:rsidRPr="000F44F9">
        <w:rPr>
          <w:rFonts w:ascii="David" w:hAnsi="David" w:cs="David"/>
          <w:sz w:val="24"/>
          <w:szCs w:val="24"/>
          <w:rtl/>
        </w:rPr>
        <w:t xml:space="preserve"> של האדם אליהם. על העת ההיא שהיא ראש פסגת הגעת </w:t>
      </w:r>
      <w:proofErr w:type="spellStart"/>
      <w:r w:rsidR="00051956" w:rsidRPr="000F44F9">
        <w:rPr>
          <w:rFonts w:ascii="David" w:hAnsi="David" w:cs="David"/>
          <w:sz w:val="24"/>
          <w:szCs w:val="24"/>
          <w:rtl/>
        </w:rPr>
        <w:t>הקולתורה</w:t>
      </w:r>
      <w:proofErr w:type="spellEnd"/>
      <w:r w:rsidR="00051956" w:rsidRPr="000F44F9">
        <w:rPr>
          <w:rFonts w:ascii="David" w:hAnsi="David" w:cs="David"/>
          <w:sz w:val="24"/>
          <w:szCs w:val="24"/>
          <w:rtl/>
        </w:rPr>
        <w:t xml:space="preserve"> [תרבות] הטהורה, אמרו חז"ל דברם </w:t>
      </w:r>
      <w:r w:rsidR="00051956" w:rsidRPr="00B67BD1">
        <w:rPr>
          <w:rFonts w:ascii="David" w:hAnsi="David" w:cs="David"/>
          <w:sz w:val="20"/>
          <w:szCs w:val="20"/>
          <w:rtl/>
        </w:rPr>
        <w:t xml:space="preserve">[ר' מנוקדת קמץ] </w:t>
      </w:r>
      <w:r w:rsidR="00051956" w:rsidRPr="000F44F9">
        <w:rPr>
          <w:rFonts w:ascii="David" w:hAnsi="David" w:cs="David"/>
          <w:sz w:val="24"/>
          <w:szCs w:val="24"/>
          <w:rtl/>
        </w:rPr>
        <w:t xml:space="preserve">הגדול, שהוא גדול ומפליא </w:t>
      </w:r>
      <w:r w:rsidR="00051956" w:rsidRPr="004619DC">
        <w:rPr>
          <w:rFonts w:ascii="David" w:hAnsi="David" w:cs="David"/>
          <w:b/>
          <w:bCs/>
          <w:sz w:val="24"/>
          <w:szCs w:val="24"/>
          <w:rtl/>
        </w:rPr>
        <w:t>"כל הקרבנות בטלין לעתיד לבוא"</w:t>
      </w:r>
      <w:r w:rsidR="00051956" w:rsidRPr="000F44F9">
        <w:rPr>
          <w:rFonts w:ascii="David" w:hAnsi="David" w:cs="David"/>
          <w:sz w:val="24"/>
          <w:szCs w:val="24"/>
          <w:rtl/>
        </w:rPr>
        <w:t xml:space="preserve"> </w:t>
      </w:r>
      <w:r w:rsidR="00051956" w:rsidRPr="00B67BD1">
        <w:rPr>
          <w:rFonts w:ascii="David" w:hAnsi="David" w:cs="David"/>
          <w:sz w:val="20"/>
          <w:szCs w:val="20"/>
          <w:rtl/>
        </w:rPr>
        <w:t>(</w:t>
      </w:r>
      <w:proofErr w:type="spellStart"/>
      <w:r w:rsidR="00051956" w:rsidRPr="00B67BD1">
        <w:rPr>
          <w:rFonts w:ascii="David" w:hAnsi="David" w:cs="David"/>
          <w:sz w:val="20"/>
          <w:szCs w:val="20"/>
          <w:rtl/>
        </w:rPr>
        <w:t>תנחומא</w:t>
      </w:r>
      <w:proofErr w:type="spellEnd"/>
      <w:r w:rsidR="00051956" w:rsidRPr="00B67BD1">
        <w:rPr>
          <w:rFonts w:ascii="David" w:hAnsi="David" w:cs="David"/>
          <w:sz w:val="20"/>
          <w:szCs w:val="20"/>
          <w:rtl/>
        </w:rPr>
        <w:t xml:space="preserve">, אמור, </w:t>
      </w:r>
      <w:proofErr w:type="spellStart"/>
      <w:r w:rsidR="00051956" w:rsidRPr="00B67BD1">
        <w:rPr>
          <w:rFonts w:ascii="David" w:hAnsi="David" w:cs="David"/>
          <w:sz w:val="20"/>
          <w:szCs w:val="20"/>
          <w:rtl/>
        </w:rPr>
        <w:t>יט</w:t>
      </w:r>
      <w:proofErr w:type="spellEnd"/>
      <w:r w:rsidR="00051956" w:rsidRPr="00B67BD1">
        <w:rPr>
          <w:rFonts w:ascii="David" w:hAnsi="David" w:cs="David"/>
          <w:sz w:val="20"/>
          <w:szCs w:val="20"/>
          <w:rtl/>
        </w:rPr>
        <w:t>).</w:t>
      </w:r>
      <w:r w:rsidR="00051956" w:rsidRPr="000F44F9">
        <w:rPr>
          <w:rFonts w:ascii="David" w:hAnsi="David" w:cs="David"/>
          <w:sz w:val="24"/>
          <w:szCs w:val="24"/>
          <w:rtl/>
        </w:rPr>
        <w:t xml:space="preserve"> והכתוב אומר על קץ החזון "וערבה לד' מנחת יהודה וירושלים" </w:t>
      </w:r>
      <w:r w:rsidR="00051956" w:rsidRPr="00B67BD1">
        <w:rPr>
          <w:rFonts w:ascii="David" w:hAnsi="David" w:cs="David"/>
          <w:sz w:val="20"/>
          <w:szCs w:val="20"/>
          <w:rtl/>
        </w:rPr>
        <w:t>(מלאכי ג, ד)</w:t>
      </w:r>
      <w:r w:rsidR="00051956" w:rsidRPr="000F44F9">
        <w:rPr>
          <w:rFonts w:ascii="David" w:hAnsi="David" w:cs="David"/>
          <w:sz w:val="24"/>
          <w:szCs w:val="24"/>
          <w:rtl/>
        </w:rPr>
        <w:t xml:space="preserve"> </w:t>
      </w:r>
      <w:r w:rsidR="00051956" w:rsidRPr="004619DC">
        <w:rPr>
          <w:rFonts w:ascii="David" w:hAnsi="David" w:cs="David"/>
          <w:b/>
          <w:bCs/>
          <w:sz w:val="24"/>
          <w:szCs w:val="24"/>
          <w:rtl/>
        </w:rPr>
        <w:t>הבליט מנחה מן הצמחים, במקום הקרבנות</w:t>
      </w:r>
      <w:r w:rsidR="00051956" w:rsidRPr="000F44F9">
        <w:rPr>
          <w:rFonts w:ascii="David" w:hAnsi="David" w:cs="David"/>
          <w:sz w:val="24"/>
          <w:szCs w:val="24"/>
          <w:rtl/>
        </w:rPr>
        <w:t xml:space="preserve">, ורמוזה ג"כ בתורה "ונפש" גבי מנחה </w:t>
      </w:r>
      <w:r w:rsidR="00051956" w:rsidRPr="00B67BD1">
        <w:rPr>
          <w:rFonts w:ascii="David" w:hAnsi="David" w:cs="David"/>
          <w:sz w:val="20"/>
          <w:szCs w:val="20"/>
          <w:rtl/>
        </w:rPr>
        <w:t>(ויקרא ב, א)</w:t>
      </w:r>
      <w:r w:rsidR="00051956" w:rsidRPr="000F44F9">
        <w:rPr>
          <w:rFonts w:ascii="David" w:hAnsi="David" w:cs="David"/>
          <w:sz w:val="24"/>
          <w:szCs w:val="24"/>
          <w:rtl/>
        </w:rPr>
        <w:t xml:space="preserve"> בניגוד הזבחים שכתוב בהם "אדם" </w:t>
      </w:r>
      <w:r w:rsidR="00051956" w:rsidRPr="00B67BD1">
        <w:rPr>
          <w:rFonts w:ascii="David" w:hAnsi="David" w:cs="David"/>
          <w:sz w:val="20"/>
          <w:szCs w:val="20"/>
          <w:rtl/>
        </w:rPr>
        <w:t>(ויקרא א, ב),</w:t>
      </w:r>
      <w:r w:rsidR="00051956" w:rsidRPr="000F44F9">
        <w:rPr>
          <w:rFonts w:ascii="David" w:hAnsi="David" w:cs="David"/>
          <w:sz w:val="24"/>
          <w:szCs w:val="24"/>
          <w:rtl/>
        </w:rPr>
        <w:t xml:space="preserve"> להורות על סיבת </w:t>
      </w:r>
      <w:proofErr w:type="spellStart"/>
      <w:r w:rsidR="00051956" w:rsidRPr="000F44F9">
        <w:rPr>
          <w:rFonts w:ascii="David" w:hAnsi="David" w:cs="David"/>
          <w:sz w:val="24"/>
          <w:szCs w:val="24"/>
          <w:rtl/>
        </w:rPr>
        <w:t>החסרון</w:t>
      </w:r>
      <w:proofErr w:type="spellEnd"/>
      <w:r w:rsidR="00051956" w:rsidRPr="000F44F9">
        <w:rPr>
          <w:rFonts w:ascii="David" w:hAnsi="David" w:cs="David"/>
          <w:sz w:val="24"/>
          <w:szCs w:val="24"/>
          <w:rtl/>
        </w:rPr>
        <w:t xml:space="preserve">, כלומר "האדם" המסופר במעשי בראשית בירידתו ונפילתו, הצריך להקמה </w:t>
      </w:r>
      <w:proofErr w:type="spellStart"/>
      <w:r w:rsidR="00051956" w:rsidRPr="000F44F9">
        <w:rPr>
          <w:rFonts w:ascii="David" w:hAnsi="David" w:cs="David"/>
          <w:sz w:val="24"/>
          <w:szCs w:val="24"/>
          <w:rtl/>
        </w:rPr>
        <w:t>משפלותו</w:t>
      </w:r>
      <w:proofErr w:type="spellEnd"/>
      <w:r w:rsidR="00051956" w:rsidRPr="000F44F9">
        <w:rPr>
          <w:rFonts w:ascii="David" w:hAnsi="David" w:cs="David"/>
          <w:sz w:val="24"/>
          <w:szCs w:val="24"/>
          <w:rtl/>
        </w:rPr>
        <w:t xml:space="preserve"> המוסרית</w:t>
      </w:r>
      <w:r w:rsidR="00051956" w:rsidRPr="000F44F9">
        <w:rPr>
          <w:rFonts w:ascii="David" w:hAnsi="David" w:cs="David"/>
          <w:bCs/>
          <w:sz w:val="24"/>
          <w:szCs w:val="24"/>
          <w:rtl/>
        </w:rPr>
        <w:t>...</w:t>
      </w:r>
      <w:r>
        <w:rPr>
          <w:rStyle w:val="a5"/>
          <w:rFonts w:ascii="David" w:hAnsi="David" w:cs="David"/>
          <w:sz w:val="24"/>
          <w:szCs w:val="24"/>
          <w:rtl/>
        </w:rPr>
        <w:footnoteReference w:id="4"/>
      </w:r>
      <w:r>
        <w:rPr>
          <w:rFonts w:ascii="David" w:hAnsi="David" w:cs="David" w:hint="cs"/>
          <w:sz w:val="24"/>
          <w:szCs w:val="24"/>
          <w:rtl/>
        </w:rPr>
        <w:t>".</w:t>
      </w:r>
    </w:p>
    <w:p w14:paraId="05B2023B" w14:textId="77777777" w:rsidR="00051956" w:rsidRPr="000874AE" w:rsidRDefault="004619DC" w:rsidP="000874AE">
      <w:pPr>
        <w:autoSpaceDE w:val="0"/>
        <w:autoSpaceDN w:val="0"/>
        <w:adjustRightInd w:val="0"/>
        <w:spacing w:after="0" w:line="360" w:lineRule="auto"/>
        <w:rPr>
          <w:rFonts w:asciiTheme="majorBidi" w:hAnsiTheme="majorBidi" w:cstheme="majorBidi"/>
          <w:sz w:val="24"/>
          <w:szCs w:val="24"/>
          <w:rtl/>
        </w:rPr>
      </w:pPr>
      <w:r>
        <w:rPr>
          <w:rFonts w:asciiTheme="majorBidi" w:hAnsiTheme="majorBidi" w:cstheme="majorBidi" w:hint="cs"/>
          <w:sz w:val="24"/>
          <w:szCs w:val="24"/>
          <w:rtl/>
        </w:rPr>
        <w:t>לפני שאנו תמהים על עצמנו  חלילה, מדוע טרחנו ולמדנו מסכת זבחים, נאמר מיד כי הרב קוק ממהר להסתייג:</w:t>
      </w:r>
      <w:r w:rsidR="000874AE">
        <w:rPr>
          <w:rFonts w:asciiTheme="majorBidi" w:hAnsiTheme="majorBidi" w:cstheme="majorBidi" w:hint="cs"/>
          <w:sz w:val="24"/>
          <w:szCs w:val="24"/>
          <w:rtl/>
        </w:rPr>
        <w:t xml:space="preserve">  </w:t>
      </w:r>
      <w:r>
        <w:rPr>
          <w:rFonts w:ascii="David" w:hAnsi="David" w:cs="David" w:hint="cs"/>
          <w:sz w:val="24"/>
          <w:szCs w:val="24"/>
          <w:rtl/>
        </w:rPr>
        <w:t>"</w:t>
      </w:r>
      <w:r w:rsidR="00051956" w:rsidRPr="000F44F9">
        <w:rPr>
          <w:rFonts w:ascii="David" w:hAnsi="David" w:cs="David"/>
          <w:sz w:val="24"/>
          <w:szCs w:val="24"/>
          <w:rtl/>
        </w:rPr>
        <w:t>אבל הנוכל אנו להתרומם עד כדי להציץ, מה יהיה תואר החיים לפי השאיפה הזאת?</w:t>
      </w:r>
      <w:r>
        <w:rPr>
          <w:rFonts w:ascii="David" w:hAnsi="David" w:cs="David"/>
          <w:sz w:val="24"/>
          <w:szCs w:val="24"/>
          <w:rtl/>
        </w:rPr>
        <w:t xml:space="preserve"> </w:t>
      </w:r>
      <w:r>
        <w:rPr>
          <w:rFonts w:ascii="David" w:hAnsi="David" w:cs="David" w:hint="cs"/>
          <w:sz w:val="24"/>
          <w:szCs w:val="24"/>
          <w:rtl/>
        </w:rPr>
        <w:t>".</w:t>
      </w:r>
    </w:p>
    <w:p w14:paraId="190C4A4F" w14:textId="77777777" w:rsidR="00051956" w:rsidRPr="004619DC" w:rsidRDefault="004619DC" w:rsidP="000F44F9">
      <w:pPr>
        <w:autoSpaceDE w:val="0"/>
        <w:autoSpaceDN w:val="0"/>
        <w:adjustRightInd w:val="0"/>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במקומות אחרים דעתו ברורה שעתיד מקדש להיבנות </w:t>
      </w:r>
      <w:proofErr w:type="spellStart"/>
      <w:r>
        <w:rPr>
          <w:rFonts w:asciiTheme="majorBidi" w:hAnsiTheme="majorBidi" w:cstheme="majorBidi" w:hint="cs"/>
          <w:sz w:val="24"/>
          <w:szCs w:val="24"/>
          <w:rtl/>
        </w:rPr>
        <w:t>וקרבנות</w:t>
      </w:r>
      <w:proofErr w:type="spellEnd"/>
      <w:r>
        <w:rPr>
          <w:rFonts w:asciiTheme="majorBidi" w:hAnsiTheme="majorBidi" w:cstheme="majorBidi" w:hint="cs"/>
          <w:sz w:val="24"/>
          <w:szCs w:val="24"/>
          <w:rtl/>
        </w:rPr>
        <w:t xml:space="preserve"> בעלי חיים </w:t>
      </w:r>
      <w:proofErr w:type="spellStart"/>
      <w:r>
        <w:rPr>
          <w:rFonts w:asciiTheme="majorBidi" w:hAnsiTheme="majorBidi" w:cstheme="majorBidi" w:hint="cs"/>
          <w:sz w:val="24"/>
          <w:szCs w:val="24"/>
          <w:rtl/>
        </w:rPr>
        <w:t>להיקרב</w:t>
      </w:r>
      <w:proofErr w:type="spellEnd"/>
      <w:r>
        <w:rPr>
          <w:rFonts w:asciiTheme="majorBidi" w:hAnsiTheme="majorBidi" w:cstheme="majorBidi" w:hint="cs"/>
          <w:sz w:val="24"/>
          <w:szCs w:val="24"/>
          <w:rtl/>
        </w:rPr>
        <w:t xml:space="preserve"> דורות רבים</w:t>
      </w:r>
      <w:r>
        <w:rPr>
          <w:rStyle w:val="a5"/>
          <w:rFonts w:asciiTheme="majorBidi" w:hAnsiTheme="majorBidi" w:cstheme="majorBidi"/>
          <w:sz w:val="24"/>
          <w:szCs w:val="24"/>
          <w:rtl/>
        </w:rPr>
        <w:footnoteReference w:id="5"/>
      </w:r>
      <w:r>
        <w:rPr>
          <w:rFonts w:asciiTheme="majorBidi" w:hAnsiTheme="majorBidi" w:cstheme="majorBidi" w:hint="cs"/>
          <w:sz w:val="24"/>
          <w:szCs w:val="24"/>
          <w:rtl/>
        </w:rPr>
        <w:t>:</w:t>
      </w:r>
    </w:p>
    <w:p w14:paraId="078B6702" w14:textId="77777777" w:rsidR="00051956" w:rsidRPr="004619DC" w:rsidRDefault="00051956" w:rsidP="000F44F9">
      <w:pPr>
        <w:autoSpaceDE w:val="0"/>
        <w:autoSpaceDN w:val="0"/>
        <w:adjustRightInd w:val="0"/>
        <w:spacing w:after="0" w:line="360" w:lineRule="auto"/>
        <w:rPr>
          <w:rFonts w:ascii="David" w:hAnsi="David" w:cs="David"/>
          <w:bCs/>
          <w:sz w:val="24"/>
          <w:szCs w:val="24"/>
          <w:rtl/>
        </w:rPr>
      </w:pPr>
    </w:p>
    <w:p w14:paraId="09FB74F2" w14:textId="77777777" w:rsidR="00051956" w:rsidRPr="000F44F9" w:rsidRDefault="004619DC" w:rsidP="00217E64">
      <w:pPr>
        <w:autoSpaceDE w:val="0"/>
        <w:autoSpaceDN w:val="0"/>
        <w:adjustRightInd w:val="0"/>
        <w:spacing w:after="0" w:line="360" w:lineRule="auto"/>
        <w:rPr>
          <w:rFonts w:ascii="David" w:hAnsi="David" w:cs="David"/>
          <w:sz w:val="24"/>
          <w:szCs w:val="24"/>
          <w:rtl/>
        </w:rPr>
      </w:pPr>
      <w:r>
        <w:rPr>
          <w:rFonts w:ascii="David" w:hAnsi="David" w:cs="David" w:hint="cs"/>
          <w:sz w:val="24"/>
          <w:szCs w:val="24"/>
          <w:rtl/>
        </w:rPr>
        <w:lastRenderedPageBreak/>
        <w:t>"</w:t>
      </w:r>
      <w:r w:rsidR="00051956" w:rsidRPr="000F44F9">
        <w:rPr>
          <w:rFonts w:ascii="David" w:hAnsi="David" w:cs="David"/>
          <w:sz w:val="24"/>
          <w:szCs w:val="24"/>
          <w:rtl/>
        </w:rPr>
        <w:t xml:space="preserve">מליאה חיים היא העבודה </w:t>
      </w:r>
      <w:proofErr w:type="spellStart"/>
      <w:r w:rsidR="00051956" w:rsidRPr="000F44F9">
        <w:rPr>
          <w:rFonts w:ascii="David" w:hAnsi="David" w:cs="David"/>
          <w:sz w:val="24"/>
          <w:szCs w:val="24"/>
          <w:rtl/>
        </w:rPr>
        <w:t>האלהית</w:t>
      </w:r>
      <w:proofErr w:type="spellEnd"/>
      <w:r w:rsidR="00051956" w:rsidRPr="000F44F9">
        <w:rPr>
          <w:rFonts w:ascii="David" w:hAnsi="David" w:cs="David"/>
          <w:sz w:val="24"/>
          <w:szCs w:val="24"/>
          <w:rtl/>
        </w:rPr>
        <w:t xml:space="preserve">, שמתגלה ברוב חיל גבורתה בעבודת הקודש והמקדש, </w:t>
      </w:r>
      <w:r w:rsidR="00051956" w:rsidRPr="00217E64">
        <w:rPr>
          <w:rFonts w:ascii="David" w:hAnsi="David" w:cs="David"/>
          <w:b/>
          <w:bCs/>
          <w:sz w:val="24"/>
          <w:szCs w:val="24"/>
          <w:rtl/>
        </w:rPr>
        <w:t>שייבנה במהרה בימינו. אז</w:t>
      </w:r>
      <w:r w:rsidR="00051956" w:rsidRPr="000F44F9">
        <w:rPr>
          <w:rFonts w:ascii="David" w:hAnsi="David" w:cs="David"/>
          <w:sz w:val="24"/>
          <w:szCs w:val="24"/>
          <w:rtl/>
        </w:rPr>
        <w:t xml:space="preserve"> ירומם רוח האדם ורצונו, בהתעלות נפשו על ידי התעלות החלקים המאירים בנפש הבהמה, שערך החיים שלהם בהיותם קשורים עם גויית הבהמה, </w:t>
      </w:r>
      <w:r w:rsidR="00051956" w:rsidRPr="004619DC">
        <w:rPr>
          <w:rFonts w:ascii="David" w:hAnsi="David" w:cs="David"/>
          <w:b/>
          <w:bCs/>
          <w:sz w:val="24"/>
          <w:szCs w:val="24"/>
          <w:rtl/>
        </w:rPr>
        <w:t>אינו ג</w:t>
      </w:r>
      <w:r w:rsidRPr="004619DC">
        <w:rPr>
          <w:rFonts w:ascii="David" w:hAnsi="David" w:cs="David"/>
          <w:b/>
          <w:bCs/>
          <w:sz w:val="24"/>
          <w:szCs w:val="24"/>
          <w:rtl/>
        </w:rPr>
        <w:t>דול כל כך עד כדי לגעל א</w:t>
      </w:r>
      <w:r w:rsidRPr="004619DC">
        <w:rPr>
          <w:rFonts w:ascii="David" w:hAnsi="David" w:cs="David" w:hint="cs"/>
          <w:b/>
          <w:bCs/>
          <w:sz w:val="24"/>
          <w:szCs w:val="24"/>
          <w:rtl/>
        </w:rPr>
        <w:t>ת</w:t>
      </w:r>
      <w:r w:rsidR="00051956" w:rsidRPr="004619DC">
        <w:rPr>
          <w:rFonts w:ascii="David" w:hAnsi="David" w:cs="David"/>
          <w:b/>
          <w:bCs/>
          <w:sz w:val="24"/>
          <w:szCs w:val="24"/>
          <w:rtl/>
        </w:rPr>
        <w:t xml:space="preserve"> הריסות החיים שלהם לשום מ</w:t>
      </w:r>
      <w:r w:rsidRPr="004619DC">
        <w:rPr>
          <w:rFonts w:ascii="David" w:hAnsi="David" w:cs="David"/>
          <w:b/>
          <w:bCs/>
          <w:sz w:val="24"/>
          <w:szCs w:val="24"/>
          <w:rtl/>
        </w:rPr>
        <w:t>טרה נשגבה</w:t>
      </w:r>
      <w:r>
        <w:rPr>
          <w:rFonts w:ascii="David" w:hAnsi="David" w:cs="David"/>
          <w:sz w:val="24"/>
          <w:szCs w:val="24"/>
          <w:rtl/>
        </w:rPr>
        <w:t>, בין גלויה בין סודית.</w:t>
      </w:r>
      <w:r>
        <w:rPr>
          <w:rFonts w:ascii="David" w:hAnsi="David" w:cs="David" w:hint="cs"/>
          <w:sz w:val="24"/>
          <w:szCs w:val="24"/>
          <w:rtl/>
        </w:rPr>
        <w:t>..</w:t>
      </w:r>
      <w:r w:rsidR="00051956" w:rsidRPr="000F44F9">
        <w:rPr>
          <w:rFonts w:ascii="David" w:hAnsi="David" w:cs="David"/>
          <w:sz w:val="24"/>
          <w:szCs w:val="24"/>
          <w:rtl/>
        </w:rPr>
        <w:t xml:space="preserve">הצפייה </w:t>
      </w:r>
      <w:proofErr w:type="spellStart"/>
      <w:r w:rsidR="00051956" w:rsidRPr="000F44F9">
        <w:rPr>
          <w:rFonts w:ascii="David" w:hAnsi="David" w:cs="David"/>
          <w:sz w:val="24"/>
          <w:szCs w:val="24"/>
          <w:rtl/>
        </w:rPr>
        <w:t>לבנין</w:t>
      </w:r>
      <w:proofErr w:type="spellEnd"/>
      <w:r w:rsidR="00051956" w:rsidRPr="000F44F9">
        <w:rPr>
          <w:rFonts w:ascii="David" w:hAnsi="David" w:cs="David"/>
          <w:sz w:val="24"/>
          <w:szCs w:val="24"/>
          <w:rtl/>
        </w:rPr>
        <w:t xml:space="preserve"> המקדש ולעבודת </w:t>
      </w:r>
      <w:proofErr w:type="spellStart"/>
      <w:r w:rsidR="00051956" w:rsidRPr="000F44F9">
        <w:rPr>
          <w:rFonts w:ascii="David" w:hAnsi="David" w:cs="David"/>
          <w:sz w:val="24"/>
          <w:szCs w:val="24"/>
          <w:rtl/>
        </w:rPr>
        <w:t>הקרבנות</w:t>
      </w:r>
      <w:proofErr w:type="spellEnd"/>
      <w:r w:rsidR="00051956" w:rsidRPr="000F44F9">
        <w:rPr>
          <w:rFonts w:ascii="David" w:hAnsi="David" w:cs="David"/>
          <w:sz w:val="24"/>
          <w:szCs w:val="24"/>
          <w:rtl/>
        </w:rPr>
        <w:t xml:space="preserve"> היא השאיפה היותר אצילית ויותר עליונה מכל מה שכל רוח עדין וכל נשמה שירית עליונה יכולה לצייר. </w:t>
      </w:r>
      <w:r w:rsidR="00051956" w:rsidRPr="00217E64">
        <w:rPr>
          <w:rFonts w:ascii="David" w:hAnsi="David" w:cs="David"/>
          <w:b/>
          <w:bCs/>
          <w:sz w:val="24"/>
          <w:szCs w:val="24"/>
          <w:rtl/>
        </w:rPr>
        <w:t>עילוי החיים בפועל</w:t>
      </w:r>
      <w:r w:rsidR="00051956" w:rsidRPr="000F44F9">
        <w:rPr>
          <w:rFonts w:ascii="David" w:hAnsi="David" w:cs="David"/>
          <w:sz w:val="24"/>
          <w:szCs w:val="24"/>
          <w:rtl/>
        </w:rPr>
        <w:t xml:space="preserve">, עילוי העולמים, התקשרות כל החיים באור חי העולמים, בחיים </w:t>
      </w:r>
      <w:proofErr w:type="spellStart"/>
      <w:r w:rsidR="00051956" w:rsidRPr="000F44F9">
        <w:rPr>
          <w:rFonts w:ascii="David" w:hAnsi="David" w:cs="David"/>
          <w:sz w:val="24"/>
          <w:szCs w:val="24"/>
          <w:rtl/>
        </w:rPr>
        <w:t>האלהיים</w:t>
      </w:r>
      <w:proofErr w:type="spellEnd"/>
      <w:r w:rsidR="00051956" w:rsidRPr="000F44F9">
        <w:rPr>
          <w:rFonts w:ascii="David" w:hAnsi="David" w:cs="David"/>
          <w:sz w:val="24"/>
          <w:szCs w:val="24"/>
          <w:rtl/>
        </w:rPr>
        <w:t xml:space="preserve"> </w:t>
      </w:r>
      <w:r w:rsidR="00217E64">
        <w:rPr>
          <w:rFonts w:ascii="David" w:hAnsi="David" w:cs="David" w:hint="cs"/>
          <w:sz w:val="24"/>
          <w:szCs w:val="24"/>
          <w:rtl/>
        </w:rPr>
        <w:t>...</w:t>
      </w:r>
      <w:r w:rsidR="00051956" w:rsidRPr="000F44F9">
        <w:rPr>
          <w:rFonts w:ascii="David" w:hAnsi="David" w:cs="David"/>
          <w:sz w:val="24"/>
          <w:szCs w:val="24"/>
          <w:rtl/>
        </w:rPr>
        <w:t xml:space="preserve"> המתפשטים על אדם ועל בהמה יחד. וכל האדם וכל החי אחוז הוא בחוברת. נפש הבהמה בנפש האדם היא קשורה. </w:t>
      </w:r>
      <w:r w:rsidR="00051956" w:rsidRPr="00E847D2">
        <w:rPr>
          <w:rFonts w:ascii="David" w:hAnsi="David" w:cs="David"/>
          <w:b/>
          <w:bCs/>
          <w:sz w:val="24"/>
          <w:szCs w:val="24"/>
          <w:rtl/>
        </w:rPr>
        <w:t xml:space="preserve">כשמשתחררת נפש הבהמה מאסור </w:t>
      </w:r>
      <w:proofErr w:type="spellStart"/>
      <w:r w:rsidR="00051956" w:rsidRPr="00E847D2">
        <w:rPr>
          <w:rFonts w:ascii="David" w:hAnsi="David" w:cs="David"/>
          <w:b/>
          <w:bCs/>
          <w:sz w:val="24"/>
          <w:szCs w:val="24"/>
          <w:rtl/>
        </w:rPr>
        <w:t>גוייתה</w:t>
      </w:r>
      <w:proofErr w:type="spellEnd"/>
      <w:r w:rsidR="00051956" w:rsidRPr="000F44F9">
        <w:rPr>
          <w:rFonts w:ascii="David" w:hAnsi="David" w:cs="David"/>
          <w:sz w:val="24"/>
          <w:szCs w:val="24"/>
          <w:rtl/>
        </w:rPr>
        <w:t xml:space="preserve"> על ידי המחשבה האנושית, בקרבן לד', מתאחדת היא עם רוחניות מחשבה אצילית, מרוממת עימה סכום עליון ועשיר מאד </w:t>
      </w:r>
      <w:proofErr w:type="spellStart"/>
      <w:r w:rsidR="00051956" w:rsidRPr="000F44F9">
        <w:rPr>
          <w:rFonts w:ascii="David" w:hAnsi="David" w:cs="David"/>
          <w:sz w:val="24"/>
          <w:szCs w:val="24"/>
          <w:rtl/>
        </w:rPr>
        <w:t>מכחות</w:t>
      </w:r>
      <w:proofErr w:type="spellEnd"/>
      <w:r w:rsidR="00051956" w:rsidRPr="000F44F9">
        <w:rPr>
          <w:rFonts w:ascii="David" w:hAnsi="David" w:cs="David"/>
          <w:sz w:val="24"/>
          <w:szCs w:val="24"/>
          <w:rtl/>
        </w:rPr>
        <w:t xml:space="preserve"> החיים, והעולם מתנועע למעלה </w:t>
      </w:r>
      <w:proofErr w:type="spellStart"/>
      <w:r w:rsidR="00051956" w:rsidRPr="000F44F9">
        <w:rPr>
          <w:rFonts w:ascii="David" w:hAnsi="David" w:cs="David"/>
          <w:sz w:val="24"/>
          <w:szCs w:val="24"/>
          <w:rtl/>
        </w:rPr>
        <w:t>למעלה</w:t>
      </w:r>
      <w:proofErr w:type="spellEnd"/>
      <w:r w:rsidR="00051956" w:rsidRPr="000F44F9">
        <w:rPr>
          <w:rFonts w:ascii="David" w:hAnsi="David" w:cs="David"/>
          <w:sz w:val="24"/>
          <w:szCs w:val="24"/>
          <w:rtl/>
        </w:rPr>
        <w:t>. אין העילוי מורגש כי אם לחוזי קודש, ולהרגשת ההמון התמימה</w:t>
      </w:r>
      <w:r>
        <w:rPr>
          <w:rStyle w:val="a5"/>
          <w:rFonts w:ascii="David" w:hAnsi="David" w:cs="David"/>
          <w:sz w:val="24"/>
          <w:szCs w:val="24"/>
          <w:rtl/>
        </w:rPr>
        <w:footnoteReference w:id="6"/>
      </w:r>
      <w:r w:rsidR="00F82845">
        <w:rPr>
          <w:rFonts w:ascii="David" w:hAnsi="David" w:cs="David" w:hint="cs"/>
          <w:sz w:val="24"/>
          <w:szCs w:val="24"/>
          <w:rtl/>
        </w:rPr>
        <w:t>"</w:t>
      </w:r>
      <w:r w:rsidR="00051956" w:rsidRPr="000F44F9">
        <w:rPr>
          <w:rFonts w:ascii="David" w:hAnsi="David" w:cs="David"/>
          <w:sz w:val="24"/>
          <w:szCs w:val="24"/>
          <w:rtl/>
        </w:rPr>
        <w:t xml:space="preserve">. </w:t>
      </w:r>
    </w:p>
    <w:p w14:paraId="0EC22AC1" w14:textId="77777777" w:rsidR="00217E64" w:rsidRPr="00217E64" w:rsidRDefault="00217E64" w:rsidP="00E847D2">
      <w:pPr>
        <w:autoSpaceDE w:val="0"/>
        <w:autoSpaceDN w:val="0"/>
        <w:adjustRightInd w:val="0"/>
        <w:spacing w:after="0" w:line="360" w:lineRule="auto"/>
        <w:rPr>
          <w:rFonts w:asciiTheme="majorBidi" w:hAnsiTheme="majorBidi" w:cstheme="majorBidi"/>
          <w:b/>
          <w:sz w:val="24"/>
          <w:szCs w:val="24"/>
          <w:rtl/>
        </w:rPr>
      </w:pPr>
      <w:r w:rsidRPr="00217E64">
        <w:rPr>
          <w:rFonts w:asciiTheme="majorBidi" w:hAnsiTheme="majorBidi" w:cstheme="majorBidi"/>
          <w:b/>
          <w:sz w:val="24"/>
          <w:szCs w:val="24"/>
          <w:rtl/>
        </w:rPr>
        <w:t xml:space="preserve">חלק מן </w:t>
      </w:r>
      <w:r>
        <w:rPr>
          <w:rFonts w:asciiTheme="majorBidi" w:hAnsiTheme="majorBidi" w:cstheme="majorBidi" w:hint="cs"/>
          <w:b/>
          <w:sz w:val="24"/>
          <w:szCs w:val="24"/>
          <w:rtl/>
        </w:rPr>
        <w:t>ההסתייגויות מקורן בהשפעות זרות, ובחוסר בשלות מצדנו, משל ננסה להסביר ליתום מלידה מהם הורים</w:t>
      </w:r>
      <w:r>
        <w:rPr>
          <w:rStyle w:val="a5"/>
          <w:rFonts w:asciiTheme="majorBidi" w:hAnsiTheme="majorBidi" w:cstheme="majorBidi"/>
          <w:b/>
          <w:sz w:val="24"/>
          <w:szCs w:val="24"/>
          <w:rtl/>
        </w:rPr>
        <w:footnoteReference w:id="7"/>
      </w:r>
      <w:r w:rsidR="00E847D2">
        <w:rPr>
          <w:rFonts w:asciiTheme="majorBidi" w:hAnsiTheme="majorBidi" w:cstheme="majorBidi" w:hint="cs"/>
          <w:b/>
          <w:sz w:val="24"/>
          <w:szCs w:val="24"/>
          <w:rtl/>
        </w:rPr>
        <w:t>.</w:t>
      </w:r>
    </w:p>
    <w:p w14:paraId="49EEE27D" w14:textId="77777777" w:rsidR="00217E64" w:rsidRPr="00217E64" w:rsidRDefault="00217E64" w:rsidP="00E847D2">
      <w:pPr>
        <w:autoSpaceDE w:val="0"/>
        <w:autoSpaceDN w:val="0"/>
        <w:adjustRightInd w:val="0"/>
        <w:spacing w:after="0" w:line="360" w:lineRule="auto"/>
        <w:rPr>
          <w:rFonts w:ascii="David" w:hAnsi="David" w:cs="David"/>
          <w:color w:val="000000"/>
          <w:sz w:val="24"/>
          <w:szCs w:val="24"/>
          <w:rtl/>
        </w:rPr>
      </w:pPr>
      <w:r>
        <w:rPr>
          <w:rFonts w:ascii="David" w:hAnsi="David" w:cs="David" w:hint="cs"/>
          <w:color w:val="000000"/>
          <w:sz w:val="24"/>
          <w:szCs w:val="24"/>
          <w:rtl/>
        </w:rPr>
        <w:t>"</w:t>
      </w:r>
      <w:r w:rsidRPr="00217E64">
        <w:rPr>
          <w:rFonts w:ascii="David" w:hAnsi="David" w:cs="David"/>
          <w:color w:val="000000"/>
          <w:sz w:val="24"/>
          <w:szCs w:val="24"/>
          <w:rtl/>
        </w:rPr>
        <w:t xml:space="preserve">אנו חזקים בצפיית ישועה עליונה </w:t>
      </w:r>
      <w:proofErr w:type="spellStart"/>
      <w:r w:rsidRPr="00217E64">
        <w:rPr>
          <w:rFonts w:ascii="David" w:hAnsi="David" w:cs="David"/>
          <w:color w:val="000000"/>
          <w:sz w:val="24"/>
          <w:szCs w:val="24"/>
          <w:rtl/>
        </w:rPr>
        <w:t>שתבא</w:t>
      </w:r>
      <w:proofErr w:type="spellEnd"/>
      <w:r w:rsidRPr="00217E64">
        <w:rPr>
          <w:rFonts w:ascii="David" w:hAnsi="David" w:cs="David"/>
          <w:color w:val="000000"/>
          <w:sz w:val="24"/>
          <w:szCs w:val="24"/>
          <w:rtl/>
        </w:rPr>
        <w:t xml:space="preserve">, ושיבנה  </w:t>
      </w:r>
      <w:proofErr w:type="spellStart"/>
      <w:r w:rsidR="00FC56AF" w:rsidRPr="00217E64">
        <w:rPr>
          <w:rFonts w:ascii="David" w:hAnsi="David" w:cs="David"/>
          <w:sz w:val="24"/>
          <w:szCs w:val="24"/>
          <w:rtl/>
        </w:rPr>
        <w:t>ביהמ"ק</w:t>
      </w:r>
      <w:proofErr w:type="spellEnd"/>
      <w:r w:rsidR="00FC56AF" w:rsidRPr="00217E64">
        <w:rPr>
          <w:rFonts w:ascii="David" w:hAnsi="David" w:cs="David"/>
          <w:sz w:val="24"/>
          <w:szCs w:val="24"/>
          <w:rtl/>
        </w:rPr>
        <w:t xml:space="preserve"> ב"ב ע"י גלוי כבוד ד' ואור משיח צדקנו. </w:t>
      </w:r>
      <w:proofErr w:type="spellStart"/>
      <w:r w:rsidR="00FC56AF" w:rsidRPr="00217E64">
        <w:rPr>
          <w:rFonts w:ascii="David" w:hAnsi="David" w:cs="David"/>
          <w:sz w:val="24"/>
          <w:szCs w:val="24"/>
          <w:rtl/>
        </w:rPr>
        <w:t>ובענין</w:t>
      </w:r>
      <w:proofErr w:type="spellEnd"/>
      <w:r w:rsidR="00FC56AF" w:rsidRPr="00217E64">
        <w:rPr>
          <w:rFonts w:ascii="David" w:hAnsi="David" w:cs="David"/>
          <w:sz w:val="24"/>
          <w:szCs w:val="24"/>
          <w:rtl/>
        </w:rPr>
        <w:t xml:space="preserve"> </w:t>
      </w:r>
      <w:proofErr w:type="spellStart"/>
      <w:r w:rsidR="00FC56AF" w:rsidRPr="00217E64">
        <w:rPr>
          <w:rFonts w:ascii="David" w:hAnsi="David" w:cs="David"/>
          <w:sz w:val="24"/>
          <w:szCs w:val="24"/>
          <w:rtl/>
        </w:rPr>
        <w:t>הקרבנות</w:t>
      </w:r>
      <w:proofErr w:type="spellEnd"/>
      <w:r w:rsidR="00FC56AF" w:rsidRPr="00217E64">
        <w:rPr>
          <w:rFonts w:ascii="David" w:hAnsi="David" w:cs="David"/>
          <w:sz w:val="24"/>
          <w:szCs w:val="24"/>
          <w:rtl/>
        </w:rPr>
        <w:t xml:space="preserve">, ג"כ יותר נכון להאמין </w:t>
      </w:r>
      <w:proofErr w:type="spellStart"/>
      <w:r w:rsidR="00FC56AF" w:rsidRPr="00217E64">
        <w:rPr>
          <w:rFonts w:ascii="David" w:hAnsi="David" w:cs="David"/>
          <w:b/>
          <w:bCs/>
          <w:sz w:val="24"/>
          <w:szCs w:val="24"/>
          <w:rtl/>
        </w:rPr>
        <w:t>שהכל</w:t>
      </w:r>
      <w:proofErr w:type="spellEnd"/>
      <w:r w:rsidR="00FC56AF" w:rsidRPr="00217E64">
        <w:rPr>
          <w:rFonts w:ascii="David" w:hAnsi="David" w:cs="David"/>
          <w:b/>
          <w:bCs/>
          <w:sz w:val="24"/>
          <w:szCs w:val="24"/>
          <w:rtl/>
        </w:rPr>
        <w:t xml:space="preserve"> ישוב על מכונו, ונקיים בע"ה</w:t>
      </w:r>
      <w:r w:rsidR="00FC56AF" w:rsidRPr="00217E64">
        <w:rPr>
          <w:rFonts w:ascii="David" w:hAnsi="David" w:cs="David"/>
          <w:sz w:val="24"/>
          <w:szCs w:val="24"/>
          <w:rtl/>
        </w:rPr>
        <w:t xml:space="preserve"> </w:t>
      </w:r>
      <w:proofErr w:type="spellStart"/>
      <w:r w:rsidR="00FC56AF" w:rsidRPr="00217E64">
        <w:rPr>
          <w:rFonts w:ascii="David" w:hAnsi="David" w:cs="David"/>
          <w:sz w:val="24"/>
          <w:szCs w:val="24"/>
          <w:rtl/>
        </w:rPr>
        <w:t>כשתבא</w:t>
      </w:r>
      <w:proofErr w:type="spellEnd"/>
      <w:r w:rsidR="00FC56AF" w:rsidRPr="00217E64">
        <w:rPr>
          <w:rFonts w:ascii="David" w:hAnsi="David" w:cs="David"/>
          <w:sz w:val="24"/>
          <w:szCs w:val="24"/>
          <w:rtl/>
        </w:rPr>
        <w:t xml:space="preserve"> הישועה, ונבואה ורוה"ק ישובו לישראל, כל האמור ביעודה כמאמרה. </w:t>
      </w:r>
      <w:r w:rsidR="00FC56AF" w:rsidRPr="00217E64">
        <w:rPr>
          <w:rFonts w:ascii="David" w:hAnsi="David" w:cs="David"/>
          <w:b/>
          <w:bCs/>
          <w:sz w:val="24"/>
          <w:szCs w:val="24"/>
          <w:rtl/>
        </w:rPr>
        <w:t>ולא נתפעל ביותר מהרעיונות של התרבות האירופית</w:t>
      </w:r>
      <w:r w:rsidR="00FC56AF" w:rsidRPr="00217E64">
        <w:rPr>
          <w:rFonts w:ascii="David" w:hAnsi="David" w:cs="David"/>
          <w:sz w:val="24"/>
          <w:szCs w:val="24"/>
          <w:rtl/>
        </w:rPr>
        <w:t xml:space="preserve">, כי דבר ד' אשר עמנו, הוא עתיד לרומם את יסודי התרבות כולם למדרגה יותר עליונה ממה שיוכל כל שיקול דעת אנושי לעשות. ואין ראוי לנו לחשוב שבקרבנות מונח הוא רק הרעיון הגס של העבודה </w:t>
      </w:r>
      <w:proofErr w:type="spellStart"/>
      <w:r w:rsidR="00FC56AF" w:rsidRPr="00217E64">
        <w:rPr>
          <w:rFonts w:ascii="David" w:hAnsi="David" w:cs="David"/>
          <w:sz w:val="24"/>
          <w:szCs w:val="24"/>
          <w:rtl/>
        </w:rPr>
        <w:t>המגושמה</w:t>
      </w:r>
      <w:proofErr w:type="spellEnd"/>
      <w:r w:rsidR="00FC56AF" w:rsidRPr="00217E64">
        <w:rPr>
          <w:rFonts w:ascii="David" w:hAnsi="David" w:cs="David"/>
          <w:sz w:val="24"/>
          <w:szCs w:val="24"/>
          <w:rtl/>
        </w:rPr>
        <w:t xml:space="preserve">, אלא שיש בהם טבעיות קדושה פנימית (ערפלי טוהר י', אורות נט'), שאי אפשר שתתגלה ביפעתה כ"א בהגלות אור ד' על עמו, ותחיה מקודשת תשוב לישראל, - ואותה יכירו ג"כ כל העמים כולם. אבל מסכים אני עם </w:t>
      </w:r>
      <w:proofErr w:type="spellStart"/>
      <w:r w:rsidR="00FC56AF" w:rsidRPr="00217E64">
        <w:rPr>
          <w:rFonts w:ascii="David" w:hAnsi="David" w:cs="David"/>
          <w:sz w:val="24"/>
          <w:szCs w:val="24"/>
          <w:rtl/>
        </w:rPr>
        <w:t>כת"ר</w:t>
      </w:r>
      <w:proofErr w:type="spellEnd"/>
      <w:r w:rsidR="00FC56AF" w:rsidRPr="00217E64">
        <w:rPr>
          <w:rFonts w:ascii="David" w:hAnsi="David" w:cs="David"/>
          <w:sz w:val="24"/>
          <w:szCs w:val="24"/>
          <w:rtl/>
        </w:rPr>
        <w:t xml:space="preserve">, שא"א לנו לגשת למעשה הקרבנות בלא  </w:t>
      </w:r>
      <w:r w:rsidRPr="00217E64">
        <w:rPr>
          <w:rFonts w:ascii="David" w:hAnsi="David" w:cs="David"/>
          <w:color w:val="000000"/>
          <w:sz w:val="24"/>
          <w:szCs w:val="24"/>
          <w:rtl/>
        </w:rPr>
        <w:t>הופעה של רוה"ק גלויה בישראל</w:t>
      </w:r>
      <w:r>
        <w:rPr>
          <w:rStyle w:val="a5"/>
          <w:rFonts w:ascii="David" w:hAnsi="David" w:cs="David"/>
          <w:color w:val="000000"/>
          <w:sz w:val="24"/>
          <w:szCs w:val="24"/>
          <w:rtl/>
        </w:rPr>
        <w:footnoteReference w:id="8"/>
      </w:r>
      <w:r>
        <w:rPr>
          <w:rFonts w:ascii="David" w:hAnsi="David" w:cs="David" w:hint="cs"/>
          <w:color w:val="000000"/>
          <w:sz w:val="24"/>
          <w:szCs w:val="24"/>
          <w:rtl/>
        </w:rPr>
        <w:t>"</w:t>
      </w:r>
      <w:r w:rsidRPr="00217E64">
        <w:rPr>
          <w:rFonts w:ascii="David" w:hAnsi="David" w:cs="David"/>
          <w:color w:val="000000"/>
          <w:sz w:val="24"/>
          <w:szCs w:val="24"/>
          <w:rtl/>
        </w:rPr>
        <w:t xml:space="preserve">. </w:t>
      </w:r>
    </w:p>
    <w:p w14:paraId="6C73ADF9" w14:textId="77777777" w:rsidR="00FC56AF" w:rsidRDefault="00660A63" w:rsidP="00217E64">
      <w:pPr>
        <w:autoSpaceDE w:val="0"/>
        <w:autoSpaceDN w:val="0"/>
        <w:adjustRightInd w:val="0"/>
        <w:spacing w:after="0" w:line="360" w:lineRule="auto"/>
        <w:rPr>
          <w:rFonts w:asciiTheme="majorBidi" w:hAnsiTheme="majorBidi" w:cstheme="majorBidi"/>
          <w:sz w:val="24"/>
          <w:szCs w:val="24"/>
          <w:rtl/>
        </w:rPr>
      </w:pPr>
      <w:r>
        <w:rPr>
          <w:rFonts w:asciiTheme="majorBidi" w:hAnsiTheme="majorBidi" w:cstheme="majorBidi" w:hint="cs"/>
          <w:sz w:val="24"/>
          <w:szCs w:val="24"/>
          <w:rtl/>
        </w:rPr>
        <w:t>האמת היא שדואליות זו מלווה אותנו בכל הזמנים. לאחר חנוכת המשכן בפרשת צו, אנו קוראים דווקא:</w:t>
      </w:r>
    </w:p>
    <w:p w14:paraId="2CE61E1F" w14:textId="77777777" w:rsidR="00660A63" w:rsidRPr="00660A63" w:rsidRDefault="00660A63" w:rsidP="00660A63">
      <w:pPr>
        <w:autoSpaceDE w:val="0"/>
        <w:autoSpaceDN w:val="0"/>
        <w:adjustRightInd w:val="0"/>
        <w:spacing w:after="0" w:line="360" w:lineRule="auto"/>
        <w:rPr>
          <w:rFonts w:asciiTheme="minorBidi" w:hAnsiTheme="minorBidi"/>
          <w:rtl/>
        </w:rPr>
      </w:pPr>
      <w:r>
        <w:rPr>
          <w:rFonts w:asciiTheme="minorBidi" w:hAnsiTheme="minorBidi"/>
          <w:rtl/>
        </w:rPr>
        <w:t xml:space="preserve"> (</w:t>
      </w:r>
      <w:proofErr w:type="spellStart"/>
      <w:r>
        <w:rPr>
          <w:rFonts w:asciiTheme="minorBidi" w:hAnsiTheme="minorBidi"/>
          <w:rtl/>
        </w:rPr>
        <w:t>כא</w:t>
      </w:r>
      <w:proofErr w:type="spellEnd"/>
      <w:r>
        <w:rPr>
          <w:rFonts w:asciiTheme="minorBidi" w:hAnsiTheme="minorBidi"/>
          <w:rtl/>
        </w:rPr>
        <w:t xml:space="preserve">) כֹּ֥ה אָמַ֛ר </w:t>
      </w:r>
      <w:r>
        <w:rPr>
          <w:rFonts w:asciiTheme="minorBidi" w:hAnsiTheme="minorBidi" w:hint="cs"/>
          <w:rtl/>
        </w:rPr>
        <w:t>ה'</w:t>
      </w:r>
      <w:r w:rsidRPr="00660A63">
        <w:rPr>
          <w:rFonts w:asciiTheme="minorBidi" w:hAnsiTheme="minorBidi"/>
          <w:rtl/>
        </w:rPr>
        <w:t xml:space="preserve"> צְבָא֖וֹת </w:t>
      </w:r>
      <w:proofErr w:type="spellStart"/>
      <w:r w:rsidRPr="00660A63">
        <w:rPr>
          <w:rFonts w:asciiTheme="minorBidi" w:hAnsiTheme="minorBidi"/>
          <w:rtl/>
        </w:rPr>
        <w:t>אֱלֹהֵ֣י</w:t>
      </w:r>
      <w:proofErr w:type="spellEnd"/>
      <w:r w:rsidRPr="00660A63">
        <w:rPr>
          <w:rFonts w:asciiTheme="minorBidi" w:hAnsiTheme="minorBidi"/>
          <w:rtl/>
        </w:rPr>
        <w:t xml:space="preserve"> יִשְׂרָאֵ֑ל </w:t>
      </w:r>
      <w:proofErr w:type="spellStart"/>
      <w:r w:rsidRPr="00660A63">
        <w:rPr>
          <w:rFonts w:asciiTheme="minorBidi" w:hAnsiTheme="minorBidi"/>
          <w:rtl/>
        </w:rPr>
        <w:t>עֹלוֹתֵיכֶ֛ם</w:t>
      </w:r>
      <w:proofErr w:type="spellEnd"/>
      <w:r w:rsidRPr="00660A63">
        <w:rPr>
          <w:rFonts w:asciiTheme="minorBidi" w:hAnsiTheme="minorBidi"/>
          <w:rtl/>
        </w:rPr>
        <w:t xml:space="preserve"> סְפ֥וּ </w:t>
      </w:r>
      <w:proofErr w:type="spellStart"/>
      <w:r w:rsidRPr="00660A63">
        <w:rPr>
          <w:rFonts w:asciiTheme="minorBidi" w:hAnsiTheme="minorBidi"/>
          <w:rtl/>
        </w:rPr>
        <w:t>עַל־זִבְחֵיכֶ֖ם</w:t>
      </w:r>
      <w:proofErr w:type="spellEnd"/>
      <w:r w:rsidRPr="00660A63">
        <w:rPr>
          <w:rFonts w:asciiTheme="minorBidi" w:hAnsiTheme="minorBidi"/>
          <w:rtl/>
        </w:rPr>
        <w:t xml:space="preserve"> וְאִכְל֥וּ בָשָֽׂר:</w:t>
      </w:r>
    </w:p>
    <w:p w14:paraId="131E5E10" w14:textId="77777777" w:rsidR="00660A63" w:rsidRPr="00660A63" w:rsidRDefault="00660A63" w:rsidP="00660A63">
      <w:pPr>
        <w:autoSpaceDE w:val="0"/>
        <w:autoSpaceDN w:val="0"/>
        <w:adjustRightInd w:val="0"/>
        <w:spacing w:after="0" w:line="360" w:lineRule="auto"/>
        <w:rPr>
          <w:rFonts w:asciiTheme="minorBidi" w:hAnsiTheme="minorBidi"/>
          <w:rtl/>
        </w:rPr>
      </w:pPr>
      <w:r w:rsidRPr="00660A63">
        <w:rPr>
          <w:rFonts w:asciiTheme="minorBidi" w:hAnsiTheme="minorBidi"/>
          <w:rtl/>
        </w:rPr>
        <w:t>(</w:t>
      </w:r>
      <w:proofErr w:type="spellStart"/>
      <w:r w:rsidRPr="00660A63">
        <w:rPr>
          <w:rFonts w:asciiTheme="minorBidi" w:hAnsiTheme="minorBidi"/>
          <w:rtl/>
        </w:rPr>
        <w:t>כב</w:t>
      </w:r>
      <w:proofErr w:type="spellEnd"/>
      <w:r w:rsidRPr="00660A63">
        <w:rPr>
          <w:rFonts w:asciiTheme="minorBidi" w:hAnsiTheme="minorBidi"/>
          <w:rtl/>
        </w:rPr>
        <w:t xml:space="preserve">) כִּ֠י </w:t>
      </w:r>
      <w:proofErr w:type="spellStart"/>
      <w:r w:rsidRPr="00660A63">
        <w:rPr>
          <w:rFonts w:asciiTheme="minorBidi" w:hAnsiTheme="minorBidi"/>
          <w:rtl/>
        </w:rPr>
        <w:t>לֹֽא־דִבַּ֤רְתִּי</w:t>
      </w:r>
      <w:proofErr w:type="spellEnd"/>
      <w:r w:rsidRPr="00660A63">
        <w:rPr>
          <w:rFonts w:asciiTheme="minorBidi" w:hAnsiTheme="minorBidi"/>
          <w:rtl/>
        </w:rPr>
        <w:t xml:space="preserve"> </w:t>
      </w:r>
      <w:proofErr w:type="spellStart"/>
      <w:r w:rsidRPr="00660A63">
        <w:rPr>
          <w:rFonts w:asciiTheme="minorBidi" w:hAnsiTheme="minorBidi"/>
          <w:rtl/>
        </w:rPr>
        <w:t>אֶת־אֲבֽוֹתֵיכֶם</w:t>
      </w:r>
      <w:proofErr w:type="spellEnd"/>
      <w:r w:rsidRPr="00660A63">
        <w:rPr>
          <w:rFonts w:asciiTheme="minorBidi" w:hAnsiTheme="minorBidi"/>
          <w:rtl/>
        </w:rPr>
        <w:t xml:space="preserve">֙ וְלֹ֣א </w:t>
      </w:r>
      <w:proofErr w:type="spellStart"/>
      <w:r w:rsidRPr="00660A63">
        <w:rPr>
          <w:rFonts w:asciiTheme="minorBidi" w:hAnsiTheme="minorBidi"/>
          <w:rtl/>
        </w:rPr>
        <w:t>צִוִּיתִ֔ים</w:t>
      </w:r>
      <w:proofErr w:type="spellEnd"/>
      <w:r w:rsidRPr="00660A63">
        <w:rPr>
          <w:rFonts w:asciiTheme="minorBidi" w:hAnsiTheme="minorBidi"/>
          <w:rtl/>
        </w:rPr>
        <w:t xml:space="preserve"> בְּי֛וֹם הוציא הוֹצִיאִ֥י אוֹתָ֖ם מֵאֶ֣רֶץ מִצְרָ֑יִם </w:t>
      </w:r>
      <w:proofErr w:type="spellStart"/>
      <w:r w:rsidRPr="00660A63">
        <w:rPr>
          <w:rFonts w:asciiTheme="minorBidi" w:hAnsiTheme="minorBidi"/>
          <w:rtl/>
        </w:rPr>
        <w:t>עַל־דִּבְרֵ֥י</w:t>
      </w:r>
      <w:proofErr w:type="spellEnd"/>
      <w:r w:rsidRPr="00660A63">
        <w:rPr>
          <w:rFonts w:asciiTheme="minorBidi" w:hAnsiTheme="minorBidi"/>
          <w:rtl/>
        </w:rPr>
        <w:t xml:space="preserve"> עוֹלָ֖ה וָזָֽבַח</w:t>
      </w:r>
      <w:r>
        <w:rPr>
          <w:rStyle w:val="a5"/>
          <w:rFonts w:asciiTheme="minorBidi" w:hAnsiTheme="minorBidi"/>
          <w:rtl/>
        </w:rPr>
        <w:footnoteReference w:id="9"/>
      </w:r>
      <w:r w:rsidRPr="00660A63">
        <w:rPr>
          <w:rFonts w:asciiTheme="minorBidi" w:hAnsiTheme="minorBidi"/>
          <w:rtl/>
        </w:rPr>
        <w:t>:</w:t>
      </w:r>
    </w:p>
    <w:p w14:paraId="0F0B3447" w14:textId="77777777" w:rsidR="00051956" w:rsidRDefault="00660A63" w:rsidP="000F44F9">
      <w:pPr>
        <w:autoSpaceDE w:val="0"/>
        <w:autoSpaceDN w:val="0"/>
        <w:adjustRightInd w:val="0"/>
        <w:spacing w:after="0" w:line="360" w:lineRule="auto"/>
        <w:rPr>
          <w:rFonts w:asciiTheme="majorBidi" w:hAnsiTheme="majorBidi" w:cstheme="majorBidi"/>
          <w:b/>
          <w:sz w:val="24"/>
          <w:szCs w:val="24"/>
          <w:rtl/>
        </w:rPr>
      </w:pPr>
      <w:proofErr w:type="spellStart"/>
      <w:r w:rsidRPr="00660A63">
        <w:rPr>
          <w:rFonts w:asciiTheme="majorBidi" w:hAnsiTheme="majorBidi" w:cstheme="majorBidi" w:hint="cs"/>
          <w:b/>
          <w:sz w:val="24"/>
          <w:szCs w:val="24"/>
          <w:rtl/>
        </w:rPr>
        <w:t>הבקורת</w:t>
      </w:r>
      <w:proofErr w:type="spellEnd"/>
      <w:r w:rsidRPr="00660A63">
        <w:rPr>
          <w:rFonts w:asciiTheme="majorBidi" w:hAnsiTheme="majorBidi" w:cstheme="majorBidi" w:hint="cs"/>
          <w:b/>
          <w:sz w:val="24"/>
          <w:szCs w:val="24"/>
          <w:rtl/>
        </w:rPr>
        <w:t xml:space="preserve"> של קורח על </w:t>
      </w:r>
      <w:proofErr w:type="spellStart"/>
      <w:r w:rsidRPr="00660A63">
        <w:rPr>
          <w:rFonts w:asciiTheme="majorBidi" w:hAnsiTheme="majorBidi" w:cstheme="majorBidi" w:hint="cs"/>
          <w:b/>
          <w:sz w:val="24"/>
          <w:szCs w:val="24"/>
          <w:rtl/>
        </w:rPr>
        <w:t>הכהנים</w:t>
      </w:r>
      <w:proofErr w:type="spellEnd"/>
      <w:r w:rsidRPr="00660A63">
        <w:rPr>
          <w:rFonts w:asciiTheme="majorBidi" w:hAnsiTheme="majorBidi" w:cstheme="majorBidi" w:hint="cs"/>
          <w:b/>
          <w:sz w:val="24"/>
          <w:szCs w:val="24"/>
          <w:rtl/>
        </w:rPr>
        <w:t xml:space="preserve">, נענשה חמורות, אולם </w:t>
      </w:r>
      <w:r>
        <w:rPr>
          <w:rFonts w:asciiTheme="majorBidi" w:hAnsiTheme="majorBidi" w:cstheme="majorBidi" w:hint="cs"/>
          <w:b/>
          <w:sz w:val="24"/>
          <w:szCs w:val="24"/>
          <w:rtl/>
        </w:rPr>
        <w:t>שורש אמת היה לה, שנגלה ברבות הימים:</w:t>
      </w:r>
    </w:p>
    <w:p w14:paraId="3BE13E91" w14:textId="77777777" w:rsidR="00051956" w:rsidRDefault="00660A63" w:rsidP="00F82845">
      <w:pPr>
        <w:autoSpaceDE w:val="0"/>
        <w:autoSpaceDN w:val="0"/>
        <w:adjustRightInd w:val="0"/>
        <w:spacing w:after="0" w:line="360" w:lineRule="auto"/>
        <w:rPr>
          <w:rFonts w:asciiTheme="majorBidi" w:hAnsiTheme="majorBidi" w:cstheme="majorBidi"/>
          <w:b/>
          <w:sz w:val="24"/>
          <w:szCs w:val="24"/>
          <w:rtl/>
        </w:rPr>
      </w:pPr>
      <w:r w:rsidRPr="00660A63">
        <w:rPr>
          <w:rFonts w:ascii="David" w:hAnsi="David" w:cs="David"/>
          <w:b/>
          <w:sz w:val="24"/>
          <w:szCs w:val="24"/>
          <w:rtl/>
        </w:rPr>
        <w:t xml:space="preserve">"וקרח שפקח היה מה ראה לשטות </w:t>
      </w:r>
      <w:proofErr w:type="spellStart"/>
      <w:r w:rsidRPr="00660A63">
        <w:rPr>
          <w:rFonts w:ascii="David" w:hAnsi="David" w:cs="David"/>
          <w:b/>
          <w:sz w:val="24"/>
          <w:szCs w:val="24"/>
          <w:rtl/>
        </w:rPr>
        <w:t>זה,ת</w:t>
      </w:r>
      <w:proofErr w:type="spellEnd"/>
      <w:r w:rsidRPr="00660A63">
        <w:rPr>
          <w:rFonts w:ascii="David" w:hAnsi="David" w:cs="David"/>
          <w:b/>
          <w:sz w:val="24"/>
          <w:szCs w:val="24"/>
          <w:rtl/>
        </w:rPr>
        <w:t xml:space="preserve"> עינו </w:t>
      </w:r>
      <w:proofErr w:type="spellStart"/>
      <w:r w:rsidRPr="00660A63">
        <w:rPr>
          <w:rFonts w:ascii="David" w:hAnsi="David" w:cs="David"/>
          <w:b/>
          <w:sz w:val="24"/>
          <w:szCs w:val="24"/>
          <w:rtl/>
        </w:rPr>
        <w:t>הטעתו</w:t>
      </w:r>
      <w:proofErr w:type="spellEnd"/>
      <w:r w:rsidRPr="00660A63">
        <w:rPr>
          <w:rFonts w:ascii="David" w:hAnsi="David" w:cs="David"/>
          <w:b/>
          <w:sz w:val="24"/>
          <w:szCs w:val="24"/>
          <w:rtl/>
        </w:rPr>
        <w:t>, ראה שלשלת גדולה יוצאה ממנו, שמואל ששקול כנגד משה ואהרן. אמר בשבילו אני נמלט</w:t>
      </w:r>
      <w:r w:rsidRPr="00660A63">
        <w:rPr>
          <w:rStyle w:val="a5"/>
          <w:rFonts w:ascii="David" w:hAnsi="David" w:cs="David"/>
          <w:b/>
          <w:sz w:val="24"/>
          <w:szCs w:val="24"/>
          <w:rtl/>
        </w:rPr>
        <w:footnoteReference w:id="10"/>
      </w:r>
      <w:r w:rsidRPr="00660A63">
        <w:rPr>
          <w:rFonts w:ascii="David" w:hAnsi="David" w:cs="David"/>
          <w:b/>
          <w:sz w:val="24"/>
          <w:szCs w:val="24"/>
          <w:rtl/>
        </w:rPr>
        <w:t>".</w:t>
      </w:r>
      <w:r w:rsidR="00F82845">
        <w:rPr>
          <w:rFonts w:ascii="David" w:hAnsi="David" w:cs="David" w:hint="cs"/>
          <w:b/>
          <w:sz w:val="24"/>
          <w:szCs w:val="24"/>
          <w:rtl/>
        </w:rPr>
        <w:t xml:space="preserve"> </w:t>
      </w:r>
      <w:proofErr w:type="spellStart"/>
      <w:r w:rsidR="00F82845">
        <w:rPr>
          <w:rFonts w:asciiTheme="majorBidi" w:hAnsiTheme="majorBidi" w:cstheme="majorBidi" w:hint="cs"/>
          <w:b/>
          <w:sz w:val="24"/>
          <w:szCs w:val="24"/>
          <w:rtl/>
        </w:rPr>
        <w:t>כלמר</w:t>
      </w:r>
      <w:proofErr w:type="spellEnd"/>
      <w:r w:rsidR="00F82845">
        <w:rPr>
          <w:rFonts w:asciiTheme="majorBidi" w:hAnsiTheme="majorBidi" w:cstheme="majorBidi" w:hint="cs"/>
          <w:b/>
          <w:sz w:val="24"/>
          <w:szCs w:val="24"/>
          <w:rtl/>
        </w:rPr>
        <w:t xml:space="preserve">: גרעין של אמת היה בדברי קורח, ועתיד הוא להתגלות אצל שמואל. </w:t>
      </w:r>
      <w:r>
        <w:rPr>
          <w:rFonts w:asciiTheme="majorBidi" w:hAnsiTheme="majorBidi" w:cstheme="majorBidi" w:hint="cs"/>
          <w:b/>
          <w:sz w:val="24"/>
          <w:szCs w:val="24"/>
          <w:rtl/>
        </w:rPr>
        <w:t xml:space="preserve">צאצא מופלא זה </w:t>
      </w:r>
      <w:r w:rsidR="00F82845">
        <w:rPr>
          <w:rFonts w:asciiTheme="majorBidi" w:hAnsiTheme="majorBidi" w:cstheme="majorBidi" w:hint="cs"/>
          <w:b/>
          <w:sz w:val="24"/>
          <w:szCs w:val="24"/>
          <w:rtl/>
        </w:rPr>
        <w:t xml:space="preserve">של קורח, </w:t>
      </w:r>
      <w:r>
        <w:rPr>
          <w:rFonts w:asciiTheme="majorBidi" w:hAnsiTheme="majorBidi" w:cstheme="majorBidi" w:hint="cs"/>
          <w:b/>
          <w:sz w:val="24"/>
          <w:szCs w:val="24"/>
          <w:rtl/>
        </w:rPr>
        <w:t xml:space="preserve">נשלח לדבר קשות אל </w:t>
      </w:r>
      <w:proofErr w:type="spellStart"/>
      <w:r>
        <w:rPr>
          <w:rFonts w:asciiTheme="majorBidi" w:hAnsiTheme="majorBidi" w:cstheme="majorBidi" w:hint="cs"/>
          <w:b/>
          <w:sz w:val="24"/>
          <w:szCs w:val="24"/>
          <w:rtl/>
        </w:rPr>
        <w:t>הכהנים</w:t>
      </w:r>
      <w:proofErr w:type="spellEnd"/>
      <w:r>
        <w:rPr>
          <w:rFonts w:asciiTheme="majorBidi" w:hAnsiTheme="majorBidi" w:cstheme="majorBidi" w:hint="cs"/>
          <w:b/>
          <w:sz w:val="24"/>
          <w:szCs w:val="24"/>
          <w:rtl/>
        </w:rPr>
        <w:t>:</w:t>
      </w:r>
    </w:p>
    <w:p w14:paraId="4B2A120C" w14:textId="77777777" w:rsidR="00660A63" w:rsidRPr="00660A63" w:rsidRDefault="00660A63" w:rsidP="00660A63">
      <w:pPr>
        <w:autoSpaceDE w:val="0"/>
        <w:autoSpaceDN w:val="0"/>
        <w:adjustRightInd w:val="0"/>
        <w:spacing w:after="0" w:line="360" w:lineRule="auto"/>
        <w:rPr>
          <w:rFonts w:asciiTheme="majorBidi" w:hAnsiTheme="majorBidi" w:cstheme="majorBidi"/>
          <w:b/>
          <w:sz w:val="24"/>
          <w:szCs w:val="24"/>
          <w:rtl/>
        </w:rPr>
      </w:pPr>
      <w:r w:rsidRPr="00660A63">
        <w:rPr>
          <w:rFonts w:asciiTheme="majorBidi" w:hAnsiTheme="majorBidi" w:cs="Times New Roman"/>
          <w:b/>
          <w:sz w:val="24"/>
          <w:szCs w:val="24"/>
          <w:rtl/>
        </w:rPr>
        <w:t xml:space="preserve"> (יא) וַיֹּ֤אמֶר</w:t>
      </w:r>
      <w:r>
        <w:rPr>
          <w:rFonts w:asciiTheme="majorBidi" w:hAnsiTheme="majorBidi" w:cs="Times New Roman" w:hint="cs"/>
          <w:b/>
          <w:sz w:val="24"/>
          <w:szCs w:val="24"/>
          <w:rtl/>
        </w:rPr>
        <w:t xml:space="preserve"> ה'</w:t>
      </w:r>
      <w:r w:rsidRPr="00660A63">
        <w:rPr>
          <w:rFonts w:asciiTheme="majorBidi" w:hAnsiTheme="majorBidi" w:cs="Times New Roman"/>
          <w:b/>
          <w:sz w:val="24"/>
          <w:szCs w:val="24"/>
          <w:rtl/>
        </w:rPr>
        <w:t xml:space="preserve"> </w:t>
      </w:r>
      <w:proofErr w:type="spellStart"/>
      <w:r w:rsidRPr="00660A63">
        <w:rPr>
          <w:rFonts w:asciiTheme="majorBidi" w:hAnsiTheme="majorBidi" w:cs="Times New Roman"/>
          <w:b/>
          <w:sz w:val="24"/>
          <w:szCs w:val="24"/>
          <w:rtl/>
        </w:rPr>
        <w:t>אֶל־שְׁמוּאֵ֔ל</w:t>
      </w:r>
      <w:proofErr w:type="spellEnd"/>
      <w:r w:rsidRPr="00660A63">
        <w:rPr>
          <w:rFonts w:asciiTheme="majorBidi" w:hAnsiTheme="majorBidi" w:cs="Times New Roman"/>
          <w:b/>
          <w:sz w:val="24"/>
          <w:szCs w:val="24"/>
          <w:rtl/>
        </w:rPr>
        <w:t xml:space="preserve"> הִנֵּ֧ה אָנֹכִ֛י עֹשֶׂ֥ה דָבָ֖ר בְּיִשְׂרָאֵ֑ל אֲשֶׁר֙ </w:t>
      </w:r>
      <w:proofErr w:type="spellStart"/>
      <w:r w:rsidRPr="00660A63">
        <w:rPr>
          <w:rFonts w:asciiTheme="majorBidi" w:hAnsiTheme="majorBidi" w:cs="Times New Roman"/>
          <w:b/>
          <w:sz w:val="24"/>
          <w:szCs w:val="24"/>
          <w:rtl/>
        </w:rPr>
        <w:t>כָּל־שֹׁ֣מְע֔ו</w:t>
      </w:r>
      <w:proofErr w:type="spellEnd"/>
      <w:r w:rsidRPr="00660A63">
        <w:rPr>
          <w:rFonts w:asciiTheme="majorBidi" w:hAnsiTheme="majorBidi" w:cs="Times New Roman"/>
          <w:b/>
          <w:sz w:val="24"/>
          <w:szCs w:val="24"/>
          <w:rtl/>
        </w:rPr>
        <w:t>ֹ תְּצִלֶּ֖ינָה שְׁתֵּ֥י אָזְנָֽיו:</w:t>
      </w:r>
    </w:p>
    <w:p w14:paraId="28033A3E" w14:textId="77777777" w:rsidR="00660A63" w:rsidRPr="00660A63" w:rsidRDefault="00660A63" w:rsidP="00660A63">
      <w:pPr>
        <w:autoSpaceDE w:val="0"/>
        <w:autoSpaceDN w:val="0"/>
        <w:adjustRightInd w:val="0"/>
        <w:spacing w:after="0" w:line="360" w:lineRule="auto"/>
        <w:rPr>
          <w:rFonts w:asciiTheme="majorBidi" w:hAnsiTheme="majorBidi" w:cstheme="majorBidi"/>
          <w:b/>
          <w:sz w:val="24"/>
          <w:szCs w:val="24"/>
          <w:rtl/>
        </w:rPr>
      </w:pPr>
      <w:r w:rsidRPr="00660A63">
        <w:rPr>
          <w:rFonts w:asciiTheme="majorBidi" w:hAnsiTheme="majorBidi" w:cs="Times New Roman"/>
          <w:b/>
          <w:sz w:val="24"/>
          <w:szCs w:val="24"/>
          <w:rtl/>
        </w:rPr>
        <w:lastRenderedPageBreak/>
        <w:t>(</w:t>
      </w:r>
      <w:proofErr w:type="spellStart"/>
      <w:r w:rsidRPr="00660A63">
        <w:rPr>
          <w:rFonts w:asciiTheme="majorBidi" w:hAnsiTheme="majorBidi" w:cs="Times New Roman"/>
          <w:b/>
          <w:sz w:val="24"/>
          <w:szCs w:val="24"/>
          <w:rtl/>
        </w:rPr>
        <w:t>יב</w:t>
      </w:r>
      <w:proofErr w:type="spellEnd"/>
      <w:r w:rsidRPr="00660A63">
        <w:rPr>
          <w:rFonts w:asciiTheme="majorBidi" w:hAnsiTheme="majorBidi" w:cs="Times New Roman"/>
          <w:b/>
          <w:sz w:val="24"/>
          <w:szCs w:val="24"/>
          <w:rtl/>
        </w:rPr>
        <w:t xml:space="preserve">) בַּיּ֤וֹם הַהוּא֙ אָקִ֣ים </w:t>
      </w:r>
      <w:proofErr w:type="spellStart"/>
      <w:r w:rsidRPr="00660A63">
        <w:rPr>
          <w:rFonts w:asciiTheme="majorBidi" w:hAnsiTheme="majorBidi" w:cs="Times New Roman"/>
          <w:b/>
          <w:sz w:val="24"/>
          <w:szCs w:val="24"/>
          <w:rtl/>
        </w:rPr>
        <w:t>אֶל־עֵלִ֔י</w:t>
      </w:r>
      <w:proofErr w:type="spellEnd"/>
      <w:r w:rsidRPr="00660A63">
        <w:rPr>
          <w:rFonts w:asciiTheme="majorBidi" w:hAnsiTheme="majorBidi" w:cs="Times New Roman"/>
          <w:b/>
          <w:sz w:val="24"/>
          <w:szCs w:val="24"/>
          <w:rtl/>
        </w:rPr>
        <w:t xml:space="preserve"> אֵ֛ת כָּל־אֲשֶׁ֥ר דִּבַּ֖רְתִּי </w:t>
      </w:r>
      <w:proofErr w:type="spellStart"/>
      <w:r w:rsidRPr="00660A63">
        <w:rPr>
          <w:rFonts w:asciiTheme="majorBidi" w:hAnsiTheme="majorBidi" w:cs="Times New Roman"/>
          <w:b/>
          <w:sz w:val="24"/>
          <w:szCs w:val="24"/>
          <w:rtl/>
        </w:rPr>
        <w:t>אֶל־בֵּית֑ו</w:t>
      </w:r>
      <w:proofErr w:type="spellEnd"/>
      <w:r w:rsidRPr="00660A63">
        <w:rPr>
          <w:rFonts w:asciiTheme="majorBidi" w:hAnsiTheme="majorBidi" w:cs="Times New Roman"/>
          <w:b/>
          <w:sz w:val="24"/>
          <w:szCs w:val="24"/>
          <w:rtl/>
        </w:rPr>
        <w:t>ֹ הָחֵ֖ל וְכַלֵּֽה:</w:t>
      </w:r>
    </w:p>
    <w:p w14:paraId="1EDE14DF" w14:textId="77777777" w:rsidR="00660A63" w:rsidRPr="00660A63" w:rsidRDefault="00660A63" w:rsidP="00660A63">
      <w:pPr>
        <w:autoSpaceDE w:val="0"/>
        <w:autoSpaceDN w:val="0"/>
        <w:adjustRightInd w:val="0"/>
        <w:spacing w:after="0" w:line="360" w:lineRule="auto"/>
        <w:rPr>
          <w:rFonts w:asciiTheme="majorBidi" w:hAnsiTheme="majorBidi" w:cstheme="majorBidi"/>
          <w:b/>
          <w:sz w:val="24"/>
          <w:szCs w:val="24"/>
          <w:rtl/>
        </w:rPr>
      </w:pPr>
      <w:r w:rsidRPr="00660A63">
        <w:rPr>
          <w:rFonts w:asciiTheme="majorBidi" w:hAnsiTheme="majorBidi" w:cs="Times New Roman"/>
          <w:b/>
          <w:sz w:val="24"/>
          <w:szCs w:val="24"/>
          <w:rtl/>
        </w:rPr>
        <w:t>(</w:t>
      </w:r>
      <w:proofErr w:type="spellStart"/>
      <w:r w:rsidRPr="00660A63">
        <w:rPr>
          <w:rFonts w:asciiTheme="majorBidi" w:hAnsiTheme="majorBidi" w:cs="Times New Roman"/>
          <w:b/>
          <w:sz w:val="24"/>
          <w:szCs w:val="24"/>
          <w:rtl/>
        </w:rPr>
        <w:t>יג</w:t>
      </w:r>
      <w:proofErr w:type="spellEnd"/>
      <w:r w:rsidRPr="00660A63">
        <w:rPr>
          <w:rFonts w:asciiTheme="majorBidi" w:hAnsiTheme="majorBidi" w:cs="Times New Roman"/>
          <w:b/>
          <w:sz w:val="24"/>
          <w:szCs w:val="24"/>
          <w:rtl/>
        </w:rPr>
        <w:t xml:space="preserve">) וְהִגַּ֣דְתִּי ל֔וֹ </w:t>
      </w:r>
      <w:proofErr w:type="spellStart"/>
      <w:r w:rsidRPr="00660A63">
        <w:rPr>
          <w:rFonts w:asciiTheme="majorBidi" w:hAnsiTheme="majorBidi" w:cs="Times New Roman"/>
          <w:b/>
          <w:sz w:val="24"/>
          <w:szCs w:val="24"/>
          <w:rtl/>
        </w:rPr>
        <w:t>כִּֽי־שֹׁפֵ֥ט</w:t>
      </w:r>
      <w:proofErr w:type="spellEnd"/>
      <w:r w:rsidRPr="00660A63">
        <w:rPr>
          <w:rFonts w:asciiTheme="majorBidi" w:hAnsiTheme="majorBidi" w:cs="Times New Roman"/>
          <w:b/>
          <w:sz w:val="24"/>
          <w:szCs w:val="24"/>
          <w:rtl/>
        </w:rPr>
        <w:t xml:space="preserve"> אֲנִ֛י </w:t>
      </w:r>
      <w:proofErr w:type="spellStart"/>
      <w:r w:rsidRPr="00660A63">
        <w:rPr>
          <w:rFonts w:asciiTheme="majorBidi" w:hAnsiTheme="majorBidi" w:cs="Times New Roman"/>
          <w:b/>
          <w:sz w:val="24"/>
          <w:szCs w:val="24"/>
          <w:rtl/>
        </w:rPr>
        <w:t>אֶת־בֵּית֖ו</w:t>
      </w:r>
      <w:proofErr w:type="spellEnd"/>
      <w:r w:rsidRPr="00660A63">
        <w:rPr>
          <w:rFonts w:asciiTheme="majorBidi" w:hAnsiTheme="majorBidi" w:cs="Times New Roman"/>
          <w:b/>
          <w:sz w:val="24"/>
          <w:szCs w:val="24"/>
          <w:rtl/>
        </w:rPr>
        <w:t xml:space="preserve">ֹ </w:t>
      </w:r>
      <w:proofErr w:type="spellStart"/>
      <w:r w:rsidRPr="00660A63">
        <w:rPr>
          <w:rFonts w:asciiTheme="majorBidi" w:hAnsiTheme="majorBidi" w:cs="Times New Roman"/>
          <w:b/>
          <w:sz w:val="24"/>
          <w:szCs w:val="24"/>
          <w:rtl/>
        </w:rPr>
        <w:t>עַד־עוֹלָ֑ם</w:t>
      </w:r>
      <w:proofErr w:type="spellEnd"/>
      <w:r w:rsidRPr="00660A63">
        <w:rPr>
          <w:rFonts w:asciiTheme="majorBidi" w:hAnsiTheme="majorBidi" w:cs="Times New Roman"/>
          <w:b/>
          <w:sz w:val="24"/>
          <w:szCs w:val="24"/>
          <w:rtl/>
        </w:rPr>
        <w:t xml:space="preserve"> </w:t>
      </w:r>
      <w:proofErr w:type="spellStart"/>
      <w:r w:rsidRPr="00660A63">
        <w:rPr>
          <w:rFonts w:asciiTheme="majorBidi" w:hAnsiTheme="majorBidi" w:cs="Times New Roman"/>
          <w:b/>
          <w:sz w:val="24"/>
          <w:szCs w:val="24"/>
          <w:rtl/>
        </w:rPr>
        <w:t>בַּעֲוֹ֣ן</w:t>
      </w:r>
      <w:proofErr w:type="spellEnd"/>
      <w:r w:rsidRPr="00660A63">
        <w:rPr>
          <w:rFonts w:asciiTheme="majorBidi" w:hAnsiTheme="majorBidi" w:cs="Times New Roman"/>
          <w:b/>
          <w:sz w:val="24"/>
          <w:szCs w:val="24"/>
          <w:rtl/>
        </w:rPr>
        <w:t xml:space="preserve"> </w:t>
      </w:r>
      <w:proofErr w:type="spellStart"/>
      <w:r w:rsidRPr="00660A63">
        <w:rPr>
          <w:rFonts w:asciiTheme="majorBidi" w:hAnsiTheme="majorBidi" w:cs="Times New Roman"/>
          <w:b/>
          <w:sz w:val="24"/>
          <w:szCs w:val="24"/>
          <w:rtl/>
        </w:rPr>
        <w:t>אֲשֶׁר־יָדַ֗ע</w:t>
      </w:r>
      <w:proofErr w:type="spellEnd"/>
      <w:r w:rsidRPr="00660A63">
        <w:rPr>
          <w:rFonts w:asciiTheme="majorBidi" w:hAnsiTheme="majorBidi" w:cs="Times New Roman"/>
          <w:b/>
          <w:sz w:val="24"/>
          <w:szCs w:val="24"/>
          <w:rtl/>
        </w:rPr>
        <w:t xml:space="preserve"> </w:t>
      </w:r>
      <w:proofErr w:type="spellStart"/>
      <w:r w:rsidRPr="00660A63">
        <w:rPr>
          <w:rFonts w:asciiTheme="majorBidi" w:hAnsiTheme="majorBidi" w:cs="Times New Roman"/>
          <w:b/>
          <w:sz w:val="24"/>
          <w:szCs w:val="24"/>
          <w:rtl/>
        </w:rPr>
        <w:t>כִּֽי־מְקַֽלְלִ֤ים</w:t>
      </w:r>
      <w:proofErr w:type="spellEnd"/>
      <w:r w:rsidRPr="00660A63">
        <w:rPr>
          <w:rFonts w:asciiTheme="majorBidi" w:hAnsiTheme="majorBidi" w:cs="Times New Roman"/>
          <w:b/>
          <w:sz w:val="24"/>
          <w:szCs w:val="24"/>
          <w:rtl/>
        </w:rPr>
        <w:t xml:space="preserve"> לָהֶם֙ בָּנָ֔יו וְלֹ֥א כִהָ֖ה בָּֽם:</w:t>
      </w:r>
    </w:p>
    <w:p w14:paraId="48D37944" w14:textId="77777777" w:rsidR="00660A63" w:rsidRDefault="00660A63" w:rsidP="00660A63">
      <w:pPr>
        <w:autoSpaceDE w:val="0"/>
        <w:autoSpaceDN w:val="0"/>
        <w:adjustRightInd w:val="0"/>
        <w:spacing w:after="0" w:line="360" w:lineRule="auto"/>
        <w:rPr>
          <w:rFonts w:asciiTheme="majorBidi" w:hAnsiTheme="majorBidi" w:cstheme="majorBidi"/>
          <w:b/>
          <w:sz w:val="24"/>
          <w:szCs w:val="24"/>
          <w:rtl/>
        </w:rPr>
      </w:pPr>
      <w:r w:rsidRPr="00660A63">
        <w:rPr>
          <w:rFonts w:asciiTheme="majorBidi" w:hAnsiTheme="majorBidi" w:cs="Times New Roman"/>
          <w:b/>
          <w:sz w:val="24"/>
          <w:szCs w:val="24"/>
          <w:rtl/>
        </w:rPr>
        <w:t xml:space="preserve">(יד) וְלָכֵ֥ן נִשְׁבַּ֖עְתִּי לְבֵ֣ית עֵלִ֑י </w:t>
      </w:r>
      <w:proofErr w:type="spellStart"/>
      <w:r w:rsidRPr="00660A63">
        <w:rPr>
          <w:rFonts w:asciiTheme="majorBidi" w:hAnsiTheme="majorBidi" w:cs="Times New Roman"/>
          <w:b/>
          <w:sz w:val="24"/>
          <w:szCs w:val="24"/>
          <w:rtl/>
        </w:rPr>
        <w:t>אִֽם־יִתְכַּפֵּ֞ר</w:t>
      </w:r>
      <w:proofErr w:type="spellEnd"/>
      <w:r w:rsidRPr="00660A63">
        <w:rPr>
          <w:rFonts w:asciiTheme="majorBidi" w:hAnsiTheme="majorBidi" w:cs="Times New Roman"/>
          <w:b/>
          <w:sz w:val="24"/>
          <w:szCs w:val="24"/>
          <w:rtl/>
        </w:rPr>
        <w:t xml:space="preserve"> </w:t>
      </w:r>
      <w:proofErr w:type="spellStart"/>
      <w:r w:rsidRPr="00660A63">
        <w:rPr>
          <w:rFonts w:asciiTheme="majorBidi" w:hAnsiTheme="majorBidi" w:cs="Times New Roman"/>
          <w:b/>
          <w:sz w:val="24"/>
          <w:szCs w:val="24"/>
          <w:rtl/>
        </w:rPr>
        <w:t>עֲוֹ֧ן</w:t>
      </w:r>
      <w:proofErr w:type="spellEnd"/>
      <w:r w:rsidRPr="00660A63">
        <w:rPr>
          <w:rFonts w:asciiTheme="majorBidi" w:hAnsiTheme="majorBidi" w:cs="Times New Roman"/>
          <w:b/>
          <w:sz w:val="24"/>
          <w:szCs w:val="24"/>
          <w:rtl/>
        </w:rPr>
        <w:t xml:space="preserve"> </w:t>
      </w:r>
      <w:proofErr w:type="spellStart"/>
      <w:r w:rsidRPr="00660A63">
        <w:rPr>
          <w:rFonts w:asciiTheme="majorBidi" w:hAnsiTheme="majorBidi" w:cs="Times New Roman"/>
          <w:b/>
          <w:sz w:val="24"/>
          <w:szCs w:val="24"/>
          <w:rtl/>
        </w:rPr>
        <w:t>בֵּית־עֵלִ֛י</w:t>
      </w:r>
      <w:proofErr w:type="spellEnd"/>
      <w:r w:rsidRPr="00660A63">
        <w:rPr>
          <w:rFonts w:asciiTheme="majorBidi" w:hAnsiTheme="majorBidi" w:cs="Times New Roman"/>
          <w:b/>
          <w:sz w:val="24"/>
          <w:szCs w:val="24"/>
          <w:rtl/>
        </w:rPr>
        <w:t xml:space="preserve"> בְּזֶ֥בַח וּבְמִנְחָ֖ה </w:t>
      </w:r>
      <w:proofErr w:type="spellStart"/>
      <w:r w:rsidRPr="00660A63">
        <w:rPr>
          <w:rFonts w:asciiTheme="majorBidi" w:hAnsiTheme="majorBidi" w:cs="Times New Roman"/>
          <w:b/>
          <w:sz w:val="24"/>
          <w:szCs w:val="24"/>
          <w:rtl/>
        </w:rPr>
        <w:t>עַד־עוֹלָֽם</w:t>
      </w:r>
      <w:proofErr w:type="spellEnd"/>
      <w:r>
        <w:rPr>
          <w:rStyle w:val="a5"/>
          <w:rFonts w:asciiTheme="majorBidi" w:hAnsiTheme="majorBidi" w:cs="Times New Roman"/>
          <w:b/>
          <w:sz w:val="24"/>
          <w:szCs w:val="24"/>
          <w:rtl/>
        </w:rPr>
        <w:footnoteReference w:id="11"/>
      </w:r>
      <w:r w:rsidRPr="00660A63">
        <w:rPr>
          <w:rFonts w:asciiTheme="majorBidi" w:hAnsiTheme="majorBidi" w:cs="Times New Roman"/>
          <w:b/>
          <w:sz w:val="24"/>
          <w:szCs w:val="24"/>
          <w:rtl/>
        </w:rPr>
        <w:t>:</w:t>
      </w:r>
    </w:p>
    <w:p w14:paraId="73DFFFC4" w14:textId="77777777" w:rsidR="00660A63" w:rsidRDefault="00E847D2" w:rsidP="00F82845">
      <w:pPr>
        <w:autoSpaceDE w:val="0"/>
        <w:autoSpaceDN w:val="0"/>
        <w:adjustRightInd w:val="0"/>
        <w:spacing w:after="0" w:line="360" w:lineRule="auto"/>
        <w:rPr>
          <w:rFonts w:asciiTheme="majorBidi" w:hAnsiTheme="majorBidi" w:cstheme="majorBidi"/>
          <w:b/>
          <w:sz w:val="24"/>
          <w:szCs w:val="24"/>
          <w:rtl/>
        </w:rPr>
      </w:pPr>
      <w:r>
        <w:rPr>
          <w:rFonts w:asciiTheme="majorBidi" w:hAnsiTheme="majorBidi" w:cstheme="majorBidi" w:hint="cs"/>
          <w:b/>
          <w:sz w:val="24"/>
          <w:szCs w:val="24"/>
          <w:rtl/>
        </w:rPr>
        <w:t>ג</w:t>
      </w:r>
      <w:r w:rsidR="00F82845">
        <w:rPr>
          <w:rFonts w:asciiTheme="majorBidi" w:hAnsiTheme="majorBidi" w:cstheme="majorBidi" w:hint="cs"/>
          <w:b/>
          <w:sz w:val="24"/>
          <w:szCs w:val="24"/>
          <w:rtl/>
        </w:rPr>
        <w:t>ע</w:t>
      </w:r>
      <w:r>
        <w:rPr>
          <w:rFonts w:asciiTheme="majorBidi" w:hAnsiTheme="majorBidi" w:cstheme="majorBidi" w:hint="cs"/>
          <w:b/>
          <w:sz w:val="24"/>
          <w:szCs w:val="24"/>
          <w:rtl/>
        </w:rPr>
        <w:t>לו בני עלי את הזבח ואת המנחה, ואין להם תקנה עד עולם אלא בתורה</w:t>
      </w:r>
      <w:r>
        <w:rPr>
          <w:rStyle w:val="a5"/>
          <w:rFonts w:asciiTheme="majorBidi" w:hAnsiTheme="majorBidi" w:cstheme="majorBidi"/>
          <w:b/>
          <w:sz w:val="24"/>
          <w:szCs w:val="24"/>
          <w:rtl/>
        </w:rPr>
        <w:footnoteReference w:id="12"/>
      </w:r>
      <w:r>
        <w:rPr>
          <w:rFonts w:asciiTheme="majorBidi" w:hAnsiTheme="majorBidi" w:cstheme="majorBidi" w:hint="cs"/>
          <w:b/>
          <w:sz w:val="24"/>
          <w:szCs w:val="24"/>
          <w:rtl/>
        </w:rPr>
        <w:t>.</w:t>
      </w:r>
      <w:r w:rsidR="00F82845">
        <w:rPr>
          <w:rFonts w:asciiTheme="majorBidi" w:hAnsiTheme="majorBidi" w:cstheme="majorBidi" w:hint="cs"/>
          <w:b/>
          <w:sz w:val="24"/>
          <w:szCs w:val="24"/>
          <w:rtl/>
        </w:rPr>
        <w:t xml:space="preserve"> אם כן, ברור שקיים בקרבנות פן חיובי ופן בעייתי.  </w:t>
      </w:r>
      <w:r w:rsidR="00660A63">
        <w:rPr>
          <w:rFonts w:asciiTheme="majorBidi" w:hAnsiTheme="majorBidi" w:cstheme="majorBidi" w:hint="cs"/>
          <w:b/>
          <w:sz w:val="24"/>
          <w:szCs w:val="24"/>
          <w:rtl/>
        </w:rPr>
        <w:t>הכוזרי משליט סדר בדברים</w:t>
      </w:r>
      <w:r w:rsidR="00B0342D">
        <w:rPr>
          <w:rFonts w:asciiTheme="majorBidi" w:hAnsiTheme="majorBidi" w:cstheme="majorBidi" w:hint="cs"/>
          <w:b/>
          <w:sz w:val="24"/>
          <w:szCs w:val="24"/>
          <w:rtl/>
        </w:rPr>
        <w:t>, הקרבנות מהווים קומה חיונית, אך שניה</w:t>
      </w:r>
      <w:r w:rsidR="00660A63">
        <w:rPr>
          <w:rFonts w:asciiTheme="majorBidi" w:hAnsiTheme="majorBidi" w:cstheme="majorBidi" w:hint="cs"/>
          <w:b/>
          <w:sz w:val="24"/>
          <w:szCs w:val="24"/>
          <w:rtl/>
        </w:rPr>
        <w:t>:</w:t>
      </w:r>
    </w:p>
    <w:p w14:paraId="7363E8C7" w14:textId="03EE90BF" w:rsidR="00660A63" w:rsidRPr="00660A63" w:rsidRDefault="00B0342D" w:rsidP="00660A63">
      <w:pPr>
        <w:autoSpaceDE w:val="0"/>
        <w:autoSpaceDN w:val="0"/>
        <w:adjustRightInd w:val="0"/>
        <w:spacing w:after="0" w:line="360" w:lineRule="auto"/>
        <w:rPr>
          <w:rFonts w:ascii="David" w:hAnsi="David" w:cs="David"/>
          <w:b/>
          <w:sz w:val="24"/>
          <w:szCs w:val="24"/>
          <w:rtl/>
        </w:rPr>
      </w:pPr>
      <w:r>
        <w:rPr>
          <w:rFonts w:ascii="David" w:hAnsi="David" w:cs="David" w:hint="cs"/>
          <w:b/>
          <w:sz w:val="24"/>
          <w:szCs w:val="24"/>
          <w:rtl/>
        </w:rPr>
        <w:t>"</w:t>
      </w:r>
      <w:r w:rsidR="00660A63" w:rsidRPr="00660A63">
        <w:rPr>
          <w:rFonts w:ascii="David" w:hAnsi="David" w:cs="David"/>
          <w:b/>
          <w:sz w:val="24"/>
          <w:szCs w:val="24"/>
          <w:rtl/>
        </w:rPr>
        <w:t xml:space="preserve">כאשר הגיע המרי מבני ישראל אל ענין, שהקלו בתורות השכליות </w:t>
      </w:r>
      <w:proofErr w:type="spellStart"/>
      <w:r w:rsidR="00660A63" w:rsidRPr="00660A63">
        <w:rPr>
          <w:rFonts w:ascii="David" w:hAnsi="David" w:cs="David"/>
          <w:b/>
          <w:sz w:val="24"/>
          <w:szCs w:val="24"/>
          <w:rtl/>
        </w:rPr>
        <w:t>והמנהגיות</w:t>
      </w:r>
      <w:proofErr w:type="spellEnd"/>
      <w:r w:rsidR="00660A63" w:rsidRPr="00660A63">
        <w:rPr>
          <w:rFonts w:ascii="David" w:hAnsi="David" w:cs="David"/>
          <w:b/>
          <w:sz w:val="24"/>
          <w:szCs w:val="24"/>
          <w:rtl/>
        </w:rPr>
        <w:t xml:space="preserve">, אשר אי אפשר </w:t>
      </w:r>
      <w:proofErr w:type="spellStart"/>
      <w:r w:rsidR="00660A63" w:rsidRPr="00660A63">
        <w:rPr>
          <w:rFonts w:ascii="David" w:hAnsi="David" w:cs="David"/>
          <w:b/>
          <w:sz w:val="24"/>
          <w:szCs w:val="24"/>
          <w:rtl/>
        </w:rPr>
        <w:t>מבלעדיהם</w:t>
      </w:r>
      <w:proofErr w:type="spellEnd"/>
      <w:r w:rsidR="00660A63" w:rsidRPr="00660A63">
        <w:rPr>
          <w:rFonts w:ascii="David" w:hAnsi="David" w:cs="David"/>
          <w:b/>
          <w:sz w:val="24"/>
          <w:szCs w:val="24"/>
          <w:rtl/>
        </w:rPr>
        <w:t xml:space="preserve"> לכל קהלה, כאשר אי אפשר לכל יחיד מבלעדי הדברים הטבעיים מאכילה ושתיה ותנועה ומנוחה ושינה ויקיצה, והחזיקו עם זה בעבודות מקרבנות וזולתם מן התורות </w:t>
      </w:r>
      <w:proofErr w:type="spellStart"/>
      <w:r w:rsidR="00660A63" w:rsidRPr="00660A63">
        <w:rPr>
          <w:rFonts w:ascii="David" w:hAnsi="David" w:cs="David"/>
          <w:b/>
          <w:sz w:val="24"/>
          <w:szCs w:val="24"/>
          <w:rtl/>
        </w:rPr>
        <w:t>האלהית</w:t>
      </w:r>
      <w:proofErr w:type="spellEnd"/>
      <w:r w:rsidR="00660A63" w:rsidRPr="00660A63">
        <w:rPr>
          <w:rFonts w:ascii="David" w:hAnsi="David" w:cs="David"/>
          <w:b/>
          <w:sz w:val="24"/>
          <w:szCs w:val="24"/>
          <w:rtl/>
        </w:rPr>
        <w:t xml:space="preserve"> השמעיות, הסתפק, מהם בפחות, ואמר ולואי שתשמרו התורות ששומרים אותם הפחות </w:t>
      </w:r>
      <w:proofErr w:type="spellStart"/>
      <w:r w:rsidR="00660A63" w:rsidRPr="00660A63">
        <w:rPr>
          <w:rFonts w:ascii="David" w:hAnsi="David" w:cs="David"/>
          <w:b/>
          <w:sz w:val="24"/>
          <w:szCs w:val="24"/>
          <w:rtl/>
        </w:rPr>
        <w:t>שבקהלות</w:t>
      </w:r>
      <w:proofErr w:type="spellEnd"/>
      <w:r w:rsidR="00660A63" w:rsidRPr="00660A63">
        <w:rPr>
          <w:rFonts w:ascii="David" w:hAnsi="David" w:cs="David"/>
          <w:b/>
          <w:sz w:val="24"/>
          <w:szCs w:val="24"/>
          <w:rtl/>
        </w:rPr>
        <w:t xml:space="preserve">, והקל שבהם מהצדק והדרך הטובה וההודאה בטוב הבורא, כי התורות </w:t>
      </w:r>
      <w:proofErr w:type="spellStart"/>
      <w:r w:rsidR="00660A63" w:rsidRPr="00660A63">
        <w:rPr>
          <w:rFonts w:ascii="David" w:hAnsi="David" w:cs="David"/>
          <w:b/>
          <w:sz w:val="24"/>
          <w:szCs w:val="24"/>
          <w:rtl/>
        </w:rPr>
        <w:t>האלהיות</w:t>
      </w:r>
      <w:proofErr w:type="spellEnd"/>
      <w:r w:rsidR="00660A63" w:rsidRPr="00660A63">
        <w:rPr>
          <w:rFonts w:ascii="David" w:hAnsi="David" w:cs="David"/>
          <w:b/>
          <w:sz w:val="24"/>
          <w:szCs w:val="24"/>
          <w:rtl/>
        </w:rPr>
        <w:t xml:space="preserve"> לא תשלמנה אלא אחר השלמת התורות </w:t>
      </w:r>
      <w:proofErr w:type="spellStart"/>
      <w:r w:rsidR="00660A63" w:rsidRPr="00660A63">
        <w:rPr>
          <w:rFonts w:ascii="David" w:hAnsi="David" w:cs="David"/>
          <w:b/>
          <w:sz w:val="24"/>
          <w:szCs w:val="24"/>
          <w:rtl/>
        </w:rPr>
        <w:t>המנהגיות</w:t>
      </w:r>
      <w:proofErr w:type="spellEnd"/>
      <w:r w:rsidR="00660A63" w:rsidRPr="00660A63">
        <w:rPr>
          <w:rFonts w:ascii="David" w:hAnsi="David" w:cs="David"/>
          <w:b/>
          <w:sz w:val="24"/>
          <w:szCs w:val="24"/>
          <w:rtl/>
        </w:rPr>
        <w:t xml:space="preserve"> והשכליות, ובתורות השכליות קבלת הצדק וההודאה בטוב הבורא, ומי שלא החזיק באלה איך מחזיק </w:t>
      </w:r>
      <w:r w:rsidR="00660A63" w:rsidRPr="00B0342D">
        <w:rPr>
          <w:rFonts w:ascii="David" w:hAnsi="David" w:cs="David"/>
          <w:bCs/>
          <w:sz w:val="24"/>
          <w:szCs w:val="24"/>
          <w:rtl/>
        </w:rPr>
        <w:t>בקרבנות</w:t>
      </w:r>
      <w:r w:rsidR="00660A63" w:rsidRPr="00660A63">
        <w:rPr>
          <w:rFonts w:ascii="David" w:hAnsi="David" w:cs="David"/>
          <w:b/>
          <w:sz w:val="24"/>
          <w:szCs w:val="24"/>
          <w:rtl/>
        </w:rPr>
        <w:t xml:space="preserve"> ובשבת והמילה וזולתם, ממה שאין השכל מחייבו ולא מרחיקו, והם התורות אשר בהם </w:t>
      </w:r>
      <w:proofErr w:type="spellStart"/>
      <w:r w:rsidR="00660A63" w:rsidRPr="00660A63">
        <w:rPr>
          <w:rFonts w:ascii="David" w:hAnsi="David" w:cs="David"/>
          <w:b/>
          <w:sz w:val="24"/>
          <w:szCs w:val="24"/>
          <w:rtl/>
        </w:rPr>
        <w:t>התיחדו</w:t>
      </w:r>
      <w:proofErr w:type="spellEnd"/>
      <w:r w:rsidR="00660A63" w:rsidRPr="00660A63">
        <w:rPr>
          <w:rFonts w:ascii="David" w:hAnsi="David" w:cs="David"/>
          <w:b/>
          <w:sz w:val="24"/>
          <w:szCs w:val="24"/>
          <w:rtl/>
        </w:rPr>
        <w:t xml:space="preserve"> בני ישראל תוספת על השכליות, </w:t>
      </w:r>
      <w:r w:rsidR="00660A63" w:rsidRPr="00B0342D">
        <w:rPr>
          <w:rFonts w:ascii="David" w:hAnsi="David" w:cs="David"/>
          <w:bCs/>
          <w:sz w:val="24"/>
          <w:szCs w:val="24"/>
          <w:rtl/>
        </w:rPr>
        <w:t xml:space="preserve">ובהם היה להם יתרון </w:t>
      </w:r>
      <w:proofErr w:type="spellStart"/>
      <w:r w:rsidR="00660A63" w:rsidRPr="00B0342D">
        <w:rPr>
          <w:rFonts w:ascii="David" w:hAnsi="David" w:cs="David"/>
          <w:bCs/>
          <w:sz w:val="24"/>
          <w:szCs w:val="24"/>
          <w:rtl/>
        </w:rPr>
        <w:t>הענין</w:t>
      </w:r>
      <w:proofErr w:type="spellEnd"/>
      <w:r w:rsidR="00660A63" w:rsidRPr="00B0342D">
        <w:rPr>
          <w:rFonts w:ascii="David" w:hAnsi="David" w:cs="David"/>
          <w:bCs/>
          <w:sz w:val="24"/>
          <w:szCs w:val="24"/>
          <w:rtl/>
        </w:rPr>
        <w:t xml:space="preserve"> </w:t>
      </w:r>
      <w:proofErr w:type="spellStart"/>
      <w:r w:rsidR="00660A63" w:rsidRPr="00B0342D">
        <w:rPr>
          <w:rFonts w:ascii="David" w:hAnsi="David" w:cs="David"/>
          <w:bCs/>
          <w:sz w:val="24"/>
          <w:szCs w:val="24"/>
          <w:rtl/>
        </w:rPr>
        <w:t>האלהי</w:t>
      </w:r>
      <w:proofErr w:type="spellEnd"/>
      <w:r w:rsidR="00660A63" w:rsidRPr="00660A63">
        <w:rPr>
          <w:rFonts w:ascii="David" w:hAnsi="David" w:cs="David"/>
          <w:b/>
          <w:sz w:val="24"/>
          <w:szCs w:val="24"/>
          <w:rtl/>
        </w:rPr>
        <w:t xml:space="preserve">. ולא ידעו איך יתחייבו אלו התורות, כאשר לא ידעו, איך ירד כבוד ה' ביניהם ואש ה' על </w:t>
      </w:r>
      <w:proofErr w:type="spellStart"/>
      <w:r w:rsidR="00660A63" w:rsidRPr="00660A63">
        <w:rPr>
          <w:rFonts w:ascii="David" w:hAnsi="David" w:cs="David"/>
          <w:b/>
          <w:sz w:val="24"/>
          <w:szCs w:val="24"/>
          <w:rtl/>
        </w:rPr>
        <w:t>קרבנותם</w:t>
      </w:r>
      <w:proofErr w:type="spellEnd"/>
      <w:r w:rsidR="00660A63" w:rsidRPr="00660A63">
        <w:rPr>
          <w:rFonts w:ascii="David" w:hAnsi="David" w:cs="David"/>
          <w:b/>
          <w:sz w:val="24"/>
          <w:szCs w:val="24"/>
          <w:rtl/>
        </w:rPr>
        <w:t xml:space="preserve">, ואיך שמעו דבור האל, ואיך אירע להם כל מה שאירע, ממה שאין הדעות מקבלות אותו לולא המעמדות וראות העין אשר אין בו </w:t>
      </w:r>
      <w:proofErr w:type="spellStart"/>
      <w:r w:rsidR="00660A63" w:rsidRPr="00660A63">
        <w:rPr>
          <w:rFonts w:ascii="David" w:hAnsi="David" w:cs="David"/>
          <w:b/>
          <w:sz w:val="24"/>
          <w:szCs w:val="24"/>
          <w:rtl/>
        </w:rPr>
        <w:t>מדחה</w:t>
      </w:r>
      <w:proofErr w:type="spellEnd"/>
      <w:r w:rsidR="00660A63" w:rsidRPr="00660A63">
        <w:rPr>
          <w:rFonts w:ascii="David" w:hAnsi="David" w:cs="David"/>
          <w:b/>
          <w:sz w:val="24"/>
          <w:szCs w:val="24"/>
          <w:rtl/>
        </w:rPr>
        <w:t xml:space="preserve">. ועל הדרך הזה נאמר להם: </w:t>
      </w:r>
      <w:r w:rsidR="00B67BD1">
        <w:rPr>
          <w:rFonts w:ascii="David" w:hAnsi="David" w:cs="David" w:hint="cs"/>
          <w:b/>
          <w:sz w:val="20"/>
          <w:szCs w:val="20"/>
          <w:rtl/>
        </w:rPr>
        <w:t>(</w:t>
      </w:r>
      <w:r w:rsidR="00660A63" w:rsidRPr="00B67BD1">
        <w:rPr>
          <w:rFonts w:ascii="David" w:hAnsi="David" w:cs="David"/>
          <w:b/>
          <w:sz w:val="20"/>
          <w:szCs w:val="20"/>
          <w:rtl/>
        </w:rPr>
        <w:t>דברים י' י"ב</w:t>
      </w:r>
      <w:r w:rsidR="00B67BD1">
        <w:rPr>
          <w:rFonts w:ascii="David" w:hAnsi="David" w:cs="David" w:hint="cs"/>
          <w:b/>
          <w:sz w:val="20"/>
          <w:szCs w:val="20"/>
          <w:rtl/>
        </w:rPr>
        <w:t>)</w:t>
      </w:r>
      <w:r w:rsidR="00660A63" w:rsidRPr="00660A63">
        <w:rPr>
          <w:rFonts w:ascii="David" w:hAnsi="David" w:cs="David"/>
          <w:b/>
          <w:sz w:val="24"/>
          <w:szCs w:val="24"/>
          <w:rtl/>
        </w:rPr>
        <w:t xml:space="preserve"> "ומה ה' דורש ממך", "ועולותיכם ספו על זבחיכם" </w:t>
      </w:r>
      <w:r w:rsidR="00B67BD1">
        <w:rPr>
          <w:rFonts w:ascii="David" w:hAnsi="David" w:cs="David" w:hint="cs"/>
          <w:b/>
          <w:sz w:val="18"/>
          <w:szCs w:val="18"/>
          <w:rtl/>
        </w:rPr>
        <w:t>(</w:t>
      </w:r>
      <w:r w:rsidR="00660A63" w:rsidRPr="00B0342D">
        <w:rPr>
          <w:rFonts w:ascii="David" w:hAnsi="David" w:cs="David"/>
          <w:b/>
          <w:sz w:val="18"/>
          <w:szCs w:val="18"/>
          <w:rtl/>
        </w:rPr>
        <w:t>ירמיהו ז' כ"א</w:t>
      </w:r>
      <w:r w:rsidR="00B67BD1">
        <w:rPr>
          <w:rFonts w:ascii="David" w:hAnsi="David" w:cs="David" w:hint="cs"/>
          <w:b/>
          <w:sz w:val="18"/>
          <w:szCs w:val="18"/>
          <w:rtl/>
        </w:rPr>
        <w:t>)..</w:t>
      </w:r>
      <w:r>
        <w:rPr>
          <w:rFonts w:ascii="David" w:hAnsi="David" w:cs="David"/>
          <w:b/>
          <w:sz w:val="24"/>
          <w:szCs w:val="24"/>
          <w:rtl/>
        </w:rPr>
        <w:t>. היתכן שיחז</w:t>
      </w:r>
      <w:r>
        <w:rPr>
          <w:rFonts w:ascii="David" w:hAnsi="David" w:cs="David" w:hint="cs"/>
          <w:b/>
          <w:sz w:val="24"/>
          <w:szCs w:val="24"/>
          <w:rtl/>
        </w:rPr>
        <w:t>י</w:t>
      </w:r>
      <w:r w:rsidR="00660A63" w:rsidRPr="00660A63">
        <w:rPr>
          <w:rFonts w:ascii="David" w:hAnsi="David" w:cs="David"/>
          <w:b/>
          <w:sz w:val="24"/>
          <w:szCs w:val="24"/>
          <w:rtl/>
        </w:rPr>
        <w:t>ק הישראלי בעשות משפט ואהבת חסד, ויעזוב המילה והשבת ותורות הפסח ושאר התורות, ויצליח</w:t>
      </w:r>
      <w:r w:rsidR="00660A63">
        <w:rPr>
          <w:rStyle w:val="a5"/>
          <w:rFonts w:ascii="David" w:hAnsi="David" w:cs="David"/>
          <w:b/>
          <w:sz w:val="24"/>
          <w:szCs w:val="24"/>
          <w:rtl/>
        </w:rPr>
        <w:footnoteReference w:id="13"/>
      </w:r>
      <w:r w:rsidR="00660A63">
        <w:rPr>
          <w:rFonts w:ascii="David" w:hAnsi="David" w:cs="David" w:hint="cs"/>
          <w:b/>
          <w:sz w:val="24"/>
          <w:szCs w:val="24"/>
          <w:rtl/>
        </w:rPr>
        <w:t>?"</w:t>
      </w:r>
      <w:r w:rsidR="00660A63" w:rsidRPr="00660A63">
        <w:rPr>
          <w:rFonts w:ascii="David" w:hAnsi="David" w:cs="David"/>
          <w:b/>
          <w:sz w:val="24"/>
          <w:szCs w:val="24"/>
          <w:rtl/>
        </w:rPr>
        <w:t>.</w:t>
      </w:r>
    </w:p>
    <w:p w14:paraId="5AE60DC2" w14:textId="77777777" w:rsidR="00660A63" w:rsidRPr="00660A63" w:rsidRDefault="00B0342D" w:rsidP="00660A63">
      <w:pPr>
        <w:autoSpaceDE w:val="0"/>
        <w:autoSpaceDN w:val="0"/>
        <w:adjustRightInd w:val="0"/>
        <w:spacing w:after="0" w:line="360" w:lineRule="auto"/>
        <w:rPr>
          <w:rFonts w:asciiTheme="majorBidi" w:hAnsiTheme="majorBidi" w:cstheme="majorBidi"/>
          <w:b/>
          <w:sz w:val="24"/>
          <w:szCs w:val="24"/>
          <w:rtl/>
        </w:rPr>
      </w:pPr>
      <w:r>
        <w:rPr>
          <w:rFonts w:asciiTheme="majorBidi" w:hAnsiTheme="majorBidi" w:cstheme="majorBidi" w:hint="cs"/>
          <w:b/>
          <w:sz w:val="24"/>
          <w:szCs w:val="24"/>
          <w:rtl/>
        </w:rPr>
        <w:t>בדברי הרב קוק רעיון דומה:</w:t>
      </w:r>
    </w:p>
    <w:p w14:paraId="46AAA1DE" w14:textId="77777777" w:rsidR="00051956" w:rsidRPr="00B0342D" w:rsidRDefault="00B0342D" w:rsidP="000F44F9">
      <w:pPr>
        <w:autoSpaceDE w:val="0"/>
        <w:autoSpaceDN w:val="0"/>
        <w:adjustRightInd w:val="0"/>
        <w:spacing w:after="0" w:line="360" w:lineRule="auto"/>
        <w:rPr>
          <w:rFonts w:ascii="David" w:hAnsi="David" w:cs="David"/>
          <w:b/>
          <w:bCs/>
          <w:sz w:val="24"/>
          <w:szCs w:val="24"/>
          <w:rtl/>
        </w:rPr>
      </w:pPr>
      <w:r>
        <w:rPr>
          <w:rFonts w:ascii="David" w:hAnsi="David" w:cs="David" w:hint="cs"/>
          <w:sz w:val="24"/>
          <w:szCs w:val="24"/>
          <w:rtl/>
        </w:rPr>
        <w:t>"</w:t>
      </w:r>
      <w:r w:rsidR="00051956" w:rsidRPr="000F44F9">
        <w:rPr>
          <w:rFonts w:ascii="David" w:hAnsi="David" w:cs="David"/>
          <w:sz w:val="24"/>
          <w:szCs w:val="24"/>
          <w:rtl/>
        </w:rPr>
        <w:t xml:space="preserve">הנה שמע מזבח טוב. ובאמת, כשאספקלריא המאירה משפעת איזה הופעה אפילו קלושה מאורה הגדול, סרים הם הצללים שמכסים את הזוהר של הופעת השורש, והזקיקה של הדבקות </w:t>
      </w:r>
      <w:proofErr w:type="spellStart"/>
      <w:r w:rsidR="00051956" w:rsidRPr="000F44F9">
        <w:rPr>
          <w:rFonts w:ascii="David" w:hAnsi="David" w:cs="David"/>
          <w:sz w:val="24"/>
          <w:szCs w:val="24"/>
          <w:rtl/>
        </w:rPr>
        <w:t>האלהית</w:t>
      </w:r>
      <w:proofErr w:type="spellEnd"/>
      <w:r w:rsidR="00051956" w:rsidRPr="000F44F9">
        <w:rPr>
          <w:rFonts w:ascii="David" w:hAnsi="David" w:cs="David"/>
          <w:sz w:val="24"/>
          <w:szCs w:val="24"/>
          <w:rtl/>
        </w:rPr>
        <w:t xml:space="preserve"> נוצרת מתכונת העבודה </w:t>
      </w:r>
      <w:proofErr w:type="spellStart"/>
      <w:r w:rsidR="00051956" w:rsidRPr="000F44F9">
        <w:rPr>
          <w:rFonts w:ascii="David" w:hAnsi="David" w:cs="David"/>
          <w:sz w:val="24"/>
          <w:szCs w:val="24"/>
          <w:rtl/>
        </w:rPr>
        <w:t>והמצוה</w:t>
      </w:r>
      <w:proofErr w:type="spellEnd"/>
      <w:r w:rsidR="00051956" w:rsidRPr="000F44F9">
        <w:rPr>
          <w:rFonts w:ascii="David" w:hAnsi="David" w:cs="David"/>
          <w:sz w:val="24"/>
          <w:szCs w:val="24"/>
          <w:rtl/>
        </w:rPr>
        <w:t xml:space="preserve">, וממילא בא אחר כן המוסר בתור מסובב מוכרח מסבתו העליונה. אבל כשהיא מתעלמת, הקדרות מתגברת, ובאים ההסברים של הדמיון הגס ומאבדים את כל הזוהר של העבודה, עד שרוח הקודש מוכרח להיות נזקק לטהר את המושגים, ואומרת: אם ארעב לא אומר לך, כי לי תבל ומלאה. האוכל </w:t>
      </w:r>
      <w:r w:rsidR="00051956" w:rsidRPr="00B0342D">
        <w:rPr>
          <w:rFonts w:ascii="David" w:hAnsi="David" w:cs="David"/>
          <w:sz w:val="24"/>
          <w:szCs w:val="24"/>
          <w:rtl/>
        </w:rPr>
        <w:t>בשר</w:t>
      </w:r>
      <w:r w:rsidR="00051956" w:rsidRPr="000F44F9">
        <w:rPr>
          <w:rFonts w:ascii="David" w:hAnsi="David" w:cs="David"/>
          <w:sz w:val="24"/>
          <w:szCs w:val="24"/>
          <w:rtl/>
        </w:rPr>
        <w:t xml:space="preserve"> אבירים ודם </w:t>
      </w:r>
      <w:proofErr w:type="spellStart"/>
      <w:r w:rsidR="00051956" w:rsidRPr="000F44F9">
        <w:rPr>
          <w:rFonts w:ascii="David" w:hAnsi="David" w:cs="David"/>
          <w:sz w:val="24"/>
          <w:szCs w:val="24"/>
          <w:rtl/>
        </w:rPr>
        <w:t>עתודים</w:t>
      </w:r>
      <w:proofErr w:type="spellEnd"/>
      <w:r w:rsidR="00051956" w:rsidRPr="000F44F9">
        <w:rPr>
          <w:rFonts w:ascii="David" w:hAnsi="David" w:cs="David"/>
          <w:sz w:val="24"/>
          <w:szCs w:val="24"/>
          <w:rtl/>
        </w:rPr>
        <w:t xml:space="preserve"> אשתה. וחוזרת אח"כ אל השורש ואומרת: זבח </w:t>
      </w:r>
      <w:proofErr w:type="spellStart"/>
      <w:r w:rsidR="00051956" w:rsidRPr="000F44F9">
        <w:rPr>
          <w:rFonts w:ascii="David" w:hAnsi="David" w:cs="David"/>
          <w:sz w:val="24"/>
          <w:szCs w:val="24"/>
          <w:rtl/>
        </w:rPr>
        <w:t>לאלהים</w:t>
      </w:r>
      <w:proofErr w:type="spellEnd"/>
      <w:r w:rsidR="00051956" w:rsidRPr="000F44F9">
        <w:rPr>
          <w:rFonts w:ascii="David" w:hAnsi="David" w:cs="David"/>
          <w:sz w:val="24"/>
          <w:szCs w:val="24"/>
          <w:rtl/>
        </w:rPr>
        <w:t xml:space="preserve"> תודה ושלם לעליון נדריך, וקראני ביום צרה אחלצך ותכבדני. </w:t>
      </w:r>
      <w:r w:rsidR="00051956" w:rsidRPr="00B0342D">
        <w:rPr>
          <w:rFonts w:ascii="David" w:hAnsi="David" w:cs="David"/>
          <w:b/>
          <w:bCs/>
          <w:sz w:val="24"/>
          <w:szCs w:val="24"/>
          <w:rtl/>
        </w:rPr>
        <w:t xml:space="preserve">עד שחותמת את פשרתה העדינה הכוללת - רוח השלום שבין אספקלריא המאירה לאספקלריה שאינה מאירה - את היסוד המאחד את הנבואה עם התורה. זבח תודה </w:t>
      </w:r>
      <w:proofErr w:type="spellStart"/>
      <w:r w:rsidR="00051956" w:rsidRPr="00B0342D">
        <w:rPr>
          <w:rFonts w:ascii="David" w:hAnsi="David" w:cs="David"/>
          <w:b/>
          <w:bCs/>
          <w:sz w:val="24"/>
          <w:szCs w:val="24"/>
          <w:rtl/>
        </w:rPr>
        <w:t>יכבדנני</w:t>
      </w:r>
      <w:proofErr w:type="spellEnd"/>
      <w:r w:rsidR="00051956" w:rsidRPr="00B0342D">
        <w:rPr>
          <w:rFonts w:ascii="David" w:hAnsi="David" w:cs="David"/>
          <w:b/>
          <w:bCs/>
          <w:sz w:val="24"/>
          <w:szCs w:val="24"/>
          <w:rtl/>
        </w:rPr>
        <w:t xml:space="preserve"> ושם דרך </w:t>
      </w:r>
      <w:proofErr w:type="spellStart"/>
      <w:r w:rsidR="00051956" w:rsidRPr="00B0342D">
        <w:rPr>
          <w:rFonts w:ascii="David" w:hAnsi="David" w:cs="David"/>
          <w:b/>
          <w:bCs/>
          <w:sz w:val="24"/>
          <w:szCs w:val="24"/>
          <w:rtl/>
        </w:rPr>
        <w:t>אראנו</w:t>
      </w:r>
      <w:proofErr w:type="spellEnd"/>
      <w:r w:rsidR="00051956" w:rsidRPr="00B0342D">
        <w:rPr>
          <w:rFonts w:ascii="David" w:hAnsi="David" w:cs="David"/>
          <w:b/>
          <w:bCs/>
          <w:sz w:val="24"/>
          <w:szCs w:val="24"/>
          <w:rtl/>
        </w:rPr>
        <w:t xml:space="preserve"> בישע </w:t>
      </w:r>
      <w:proofErr w:type="spellStart"/>
      <w:r w:rsidR="00051956" w:rsidRPr="00B0342D">
        <w:rPr>
          <w:rFonts w:ascii="David" w:hAnsi="David" w:cs="David"/>
          <w:b/>
          <w:bCs/>
          <w:sz w:val="24"/>
          <w:szCs w:val="24"/>
          <w:rtl/>
        </w:rPr>
        <w:t>אלהים</w:t>
      </w:r>
      <w:proofErr w:type="spellEnd"/>
      <w:r w:rsidR="00660A63" w:rsidRPr="00B0342D">
        <w:rPr>
          <w:rStyle w:val="a5"/>
          <w:rFonts w:ascii="David" w:hAnsi="David" w:cs="David"/>
          <w:b/>
          <w:bCs/>
          <w:sz w:val="24"/>
          <w:szCs w:val="24"/>
          <w:rtl/>
        </w:rPr>
        <w:footnoteReference w:id="14"/>
      </w:r>
      <w:r>
        <w:rPr>
          <w:rFonts w:ascii="David" w:hAnsi="David" w:cs="David" w:hint="cs"/>
          <w:b/>
          <w:bCs/>
          <w:sz w:val="24"/>
          <w:szCs w:val="24"/>
          <w:rtl/>
        </w:rPr>
        <w:t>"</w:t>
      </w:r>
      <w:r w:rsidR="00051956" w:rsidRPr="00B0342D">
        <w:rPr>
          <w:rFonts w:ascii="David" w:hAnsi="David" w:cs="David"/>
          <w:b/>
          <w:bCs/>
          <w:sz w:val="24"/>
          <w:szCs w:val="24"/>
          <w:rtl/>
        </w:rPr>
        <w:t xml:space="preserve">. </w:t>
      </w:r>
    </w:p>
    <w:p w14:paraId="1B10AC0D" w14:textId="77777777" w:rsidR="00051956" w:rsidRPr="000F44F9" w:rsidRDefault="00051956" w:rsidP="000F44F9">
      <w:pPr>
        <w:autoSpaceDE w:val="0"/>
        <w:autoSpaceDN w:val="0"/>
        <w:adjustRightInd w:val="0"/>
        <w:spacing w:after="0" w:line="360" w:lineRule="auto"/>
        <w:rPr>
          <w:rFonts w:ascii="David" w:hAnsi="David" w:cs="David"/>
          <w:sz w:val="24"/>
          <w:szCs w:val="24"/>
          <w:rtl/>
        </w:rPr>
      </w:pPr>
    </w:p>
    <w:p w14:paraId="69A51F80" w14:textId="77777777" w:rsidR="00051956" w:rsidRDefault="00B0342D" w:rsidP="000F44F9">
      <w:pPr>
        <w:spacing w:after="0" w:line="360" w:lineRule="auto"/>
        <w:rPr>
          <w:rFonts w:asciiTheme="majorBidi" w:hAnsiTheme="majorBidi" w:cstheme="majorBidi"/>
          <w:sz w:val="24"/>
          <w:szCs w:val="24"/>
          <w:rtl/>
        </w:rPr>
      </w:pPr>
      <w:r w:rsidRPr="00B0342D">
        <w:rPr>
          <w:rFonts w:asciiTheme="majorBidi" w:hAnsiTheme="majorBidi" w:cstheme="majorBidi"/>
          <w:sz w:val="24"/>
          <w:szCs w:val="24"/>
          <w:rtl/>
        </w:rPr>
        <w:t>העולה מכל הדברים:</w:t>
      </w:r>
    </w:p>
    <w:p w14:paraId="7EB654DA" w14:textId="77777777" w:rsidR="00B0342D" w:rsidRDefault="00B0342D" w:rsidP="00B0342D">
      <w:pPr>
        <w:pStyle w:val="aa"/>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lastRenderedPageBreak/>
        <w:t>הקרבנות הן ערך חשוב שקשה לנו מאוד להבינו, אך כרוכות בהן מצוות רבות, ולחזרתם אנו מתפללים יום יום.</w:t>
      </w:r>
    </w:p>
    <w:p w14:paraId="33E229DB" w14:textId="77777777" w:rsidR="00B0342D" w:rsidRDefault="00B0342D" w:rsidP="00B0342D">
      <w:pPr>
        <w:pStyle w:val="aa"/>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כוח כה גדול היה בקרבנות, עד כי היה בו להשרות שלווה מדומה, ורשעים התפתו להשליך עליהם יהבם ולהתיר לעצמם כל רשע</w:t>
      </w:r>
      <w:r>
        <w:rPr>
          <w:rStyle w:val="a5"/>
          <w:rFonts w:asciiTheme="majorBidi" w:hAnsiTheme="majorBidi" w:cstheme="majorBidi"/>
          <w:sz w:val="24"/>
          <w:szCs w:val="24"/>
          <w:rtl/>
        </w:rPr>
        <w:footnoteReference w:id="15"/>
      </w:r>
      <w:r>
        <w:rPr>
          <w:rFonts w:asciiTheme="majorBidi" w:hAnsiTheme="majorBidi" w:cstheme="majorBidi" w:hint="cs"/>
          <w:sz w:val="24"/>
          <w:szCs w:val="24"/>
          <w:rtl/>
        </w:rPr>
        <w:t>. מעיוות ערכים כזה תמיד נצטרך להיזהר.</w:t>
      </w:r>
    </w:p>
    <w:p w14:paraId="066C7760" w14:textId="77777777" w:rsidR="00B0342D" w:rsidRDefault="00B0342D" w:rsidP="00B0342D">
      <w:pPr>
        <w:pStyle w:val="aa"/>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עתיד בית המקדש להיבנות ונקריב עליו קרבנות במהרה בימינו בעזרת ה'.</w:t>
      </w:r>
    </w:p>
    <w:p w14:paraId="0A2C55ED" w14:textId="77777777" w:rsidR="00B0342D" w:rsidRDefault="00B0342D" w:rsidP="00B0342D">
      <w:pPr>
        <w:pStyle w:val="aa"/>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באחרית הימים, יחזור עידן בו אין לנו השגה כרגע, </w:t>
      </w:r>
      <w:r w:rsidR="00F82845">
        <w:rPr>
          <w:rFonts w:asciiTheme="majorBidi" w:hAnsiTheme="majorBidi" w:cstheme="majorBidi" w:hint="cs"/>
          <w:sz w:val="24"/>
          <w:szCs w:val="24"/>
          <w:rtl/>
        </w:rPr>
        <w:t>כ</w:t>
      </w:r>
      <w:r>
        <w:rPr>
          <w:rFonts w:asciiTheme="majorBidi" w:hAnsiTheme="majorBidi" w:cstheme="majorBidi" w:hint="cs"/>
          <w:sz w:val="24"/>
          <w:szCs w:val="24"/>
          <w:rtl/>
        </w:rPr>
        <w:t xml:space="preserve">זמנו של אדם הראשון לפני החטא. אז התורה תגלה </w:t>
      </w:r>
      <w:proofErr w:type="spellStart"/>
      <w:r>
        <w:rPr>
          <w:rFonts w:asciiTheme="majorBidi" w:hAnsiTheme="majorBidi" w:cstheme="majorBidi" w:hint="cs"/>
          <w:sz w:val="24"/>
          <w:szCs w:val="24"/>
          <w:rtl/>
        </w:rPr>
        <w:t>מימד</w:t>
      </w:r>
      <w:proofErr w:type="spellEnd"/>
      <w:r>
        <w:rPr>
          <w:rFonts w:asciiTheme="majorBidi" w:hAnsiTheme="majorBidi" w:cstheme="majorBidi" w:hint="cs"/>
          <w:sz w:val="24"/>
          <w:szCs w:val="24"/>
          <w:rtl/>
        </w:rPr>
        <w:t xml:space="preserve"> חדש, ולא יהיה צורך בקרבנות מן החי. אז יקרבו רק מנחות, אשר בלימודן נפתח היום.  </w:t>
      </w:r>
    </w:p>
    <w:p w14:paraId="61E9137A" w14:textId="77777777" w:rsidR="00B0342D" w:rsidRDefault="00B0342D" w:rsidP="00B0342D">
      <w:pPr>
        <w:pStyle w:val="aa"/>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אין לדבר על 'ביטול' מצוות הקרבנות, אלא כפי שנדבר על ביטול מצוות קבורה, לפי שאז לא ימותו עוד...  מכל מקום, קשה לנו להשיג עת זו, ואל לנו לדחוק את השעה.</w:t>
      </w:r>
    </w:p>
    <w:p w14:paraId="459D19DE" w14:textId="77777777" w:rsidR="00F82845" w:rsidRDefault="00F82845" w:rsidP="00F82845">
      <w:pPr>
        <w:pStyle w:val="aa"/>
        <w:spacing w:after="0" w:line="360" w:lineRule="auto"/>
        <w:rPr>
          <w:rFonts w:asciiTheme="majorBidi" w:hAnsiTheme="majorBidi" w:cstheme="majorBidi"/>
          <w:sz w:val="24"/>
          <w:szCs w:val="24"/>
        </w:rPr>
      </w:pPr>
    </w:p>
    <w:p w14:paraId="36F63EBA" w14:textId="77777777" w:rsidR="00B0342D" w:rsidRDefault="00B0342D" w:rsidP="00B0342D">
      <w:pPr>
        <w:pStyle w:val="aa"/>
        <w:spacing w:after="0" w:line="360" w:lineRule="auto"/>
        <w:rPr>
          <w:rFonts w:asciiTheme="majorBidi" w:hAnsiTheme="majorBidi" w:cstheme="majorBidi"/>
          <w:sz w:val="24"/>
          <w:szCs w:val="24"/>
          <w:rtl/>
        </w:rPr>
      </w:pPr>
      <w:r>
        <w:rPr>
          <w:rFonts w:asciiTheme="majorBidi" w:hAnsiTheme="majorBidi" w:cstheme="majorBidi" w:hint="cs"/>
          <w:sz w:val="24"/>
          <w:szCs w:val="24"/>
          <w:rtl/>
        </w:rPr>
        <w:t>לסיום מצורף שיר געגועים למקדש , שנכתב על פי משל של הרב שלמה אבינר.</w:t>
      </w:r>
    </w:p>
    <w:p w14:paraId="1FD140AF" w14:textId="77777777" w:rsidR="00B0342D" w:rsidRDefault="00B0342D" w:rsidP="00B0342D">
      <w:pPr>
        <w:pStyle w:val="aa"/>
        <w:spacing w:after="0" w:line="360" w:lineRule="auto"/>
        <w:rPr>
          <w:rFonts w:asciiTheme="majorBidi" w:hAnsiTheme="majorBidi" w:cstheme="majorBidi"/>
          <w:sz w:val="24"/>
          <w:szCs w:val="24"/>
          <w:rtl/>
        </w:rPr>
      </w:pPr>
    </w:p>
    <w:p w14:paraId="39AB4E9E" w14:textId="77777777" w:rsidR="00F16EE1" w:rsidRDefault="00F16EE1" w:rsidP="00F16EE1">
      <w:pPr>
        <w:spacing w:line="360" w:lineRule="auto"/>
        <w:rPr>
          <w:b/>
          <w:bCs/>
          <w:sz w:val="40"/>
          <w:szCs w:val="40"/>
          <w:u w:val="single"/>
          <w:rtl/>
        </w:rPr>
      </w:pPr>
      <w:r>
        <w:rPr>
          <w:rFonts w:hint="cs"/>
          <w:b/>
          <w:bCs/>
          <w:sz w:val="40"/>
          <w:szCs w:val="40"/>
          <w:rtl/>
        </w:rPr>
        <w:t xml:space="preserve">             </w:t>
      </w:r>
      <w:r>
        <w:rPr>
          <w:rFonts w:hint="cs"/>
          <w:b/>
          <w:bCs/>
          <w:sz w:val="40"/>
          <w:szCs w:val="40"/>
          <w:u w:val="single"/>
          <w:rtl/>
        </w:rPr>
        <w:t>טיבט המקדש</w:t>
      </w:r>
    </w:p>
    <w:p w14:paraId="7BF3E374" w14:textId="77777777" w:rsidR="00F16EE1" w:rsidRDefault="00F16EE1" w:rsidP="00F16EE1">
      <w:pPr>
        <w:spacing w:line="360" w:lineRule="auto"/>
        <w:rPr>
          <w:sz w:val="24"/>
          <w:szCs w:val="24"/>
          <w:rtl/>
        </w:rPr>
        <w:sectPr w:rsidR="00F16EE1" w:rsidSect="005853C7">
          <w:headerReference w:type="default" r:id="rId8"/>
          <w:pgSz w:w="11906" w:h="16838"/>
          <w:pgMar w:top="1440" w:right="1800" w:bottom="1440" w:left="1800" w:header="708" w:footer="708" w:gutter="0"/>
          <w:cols w:space="708" w:equalWidth="0">
            <w:col w:w="8306" w:space="708"/>
          </w:cols>
          <w:bidi/>
          <w:rtlGutter/>
          <w:docGrid w:linePitch="360"/>
        </w:sectPr>
      </w:pPr>
    </w:p>
    <w:p w14:paraId="5669D419" w14:textId="77777777" w:rsidR="00F16EE1" w:rsidRPr="00F16EE1" w:rsidRDefault="00F16EE1" w:rsidP="00F16EE1">
      <w:pPr>
        <w:spacing w:after="0" w:line="360" w:lineRule="auto"/>
        <w:rPr>
          <w:sz w:val="24"/>
          <w:szCs w:val="24"/>
          <w:rtl/>
        </w:rPr>
      </w:pPr>
      <w:r w:rsidRPr="00F16EE1">
        <w:rPr>
          <w:rFonts w:hint="cs"/>
          <w:sz w:val="24"/>
          <w:szCs w:val="24"/>
          <w:rtl/>
        </w:rPr>
        <w:t>ידידי היקר התבונן נא והבט:</w:t>
      </w:r>
    </w:p>
    <w:p w14:paraId="34FA9FC5" w14:textId="77777777" w:rsidR="00F16EE1" w:rsidRPr="00F16EE1" w:rsidRDefault="00F16EE1" w:rsidP="00F16EE1">
      <w:pPr>
        <w:spacing w:after="0" w:line="360" w:lineRule="auto"/>
        <w:rPr>
          <w:sz w:val="24"/>
          <w:szCs w:val="24"/>
          <w:rtl/>
        </w:rPr>
      </w:pPr>
      <w:r w:rsidRPr="00F16EE1">
        <w:rPr>
          <w:rFonts w:hint="cs"/>
          <w:sz w:val="24"/>
          <w:szCs w:val="24"/>
          <w:rtl/>
        </w:rPr>
        <w:t>אכן קראת באנציקלופדיה על טיבט.</w:t>
      </w:r>
    </w:p>
    <w:p w14:paraId="0DD0167F" w14:textId="77777777" w:rsidR="00F16EE1" w:rsidRPr="00F16EE1" w:rsidRDefault="00F16EE1" w:rsidP="00F16EE1">
      <w:pPr>
        <w:spacing w:after="0" w:line="360" w:lineRule="auto"/>
        <w:rPr>
          <w:sz w:val="24"/>
          <w:szCs w:val="24"/>
          <w:rtl/>
        </w:rPr>
      </w:pPr>
      <w:r w:rsidRPr="00F16EE1">
        <w:rPr>
          <w:rFonts w:hint="cs"/>
          <w:sz w:val="24"/>
          <w:szCs w:val="24"/>
          <w:rtl/>
        </w:rPr>
        <w:t>יודע אתה שיאי הרריה</w:t>
      </w:r>
    </w:p>
    <w:p w14:paraId="02FBB605" w14:textId="77777777" w:rsidR="00F16EE1" w:rsidRPr="00F16EE1" w:rsidRDefault="00F16EE1" w:rsidP="00F16EE1">
      <w:pPr>
        <w:spacing w:after="0" w:line="360" w:lineRule="auto"/>
        <w:rPr>
          <w:sz w:val="24"/>
          <w:szCs w:val="24"/>
          <w:rtl/>
        </w:rPr>
      </w:pPr>
      <w:r w:rsidRPr="00F16EE1">
        <w:rPr>
          <w:rFonts w:hint="cs"/>
          <w:sz w:val="24"/>
          <w:szCs w:val="24"/>
          <w:rtl/>
        </w:rPr>
        <w:t>ואת כל המלחמות שעברו עליה.</w:t>
      </w:r>
    </w:p>
    <w:p w14:paraId="0D8293EB" w14:textId="77777777" w:rsidR="00F16EE1" w:rsidRPr="00F16EE1" w:rsidRDefault="00F16EE1" w:rsidP="00F16EE1">
      <w:pPr>
        <w:spacing w:after="0" w:line="360" w:lineRule="auto"/>
        <w:rPr>
          <w:sz w:val="24"/>
          <w:szCs w:val="24"/>
          <w:rtl/>
        </w:rPr>
      </w:pPr>
      <w:r w:rsidRPr="00F16EE1">
        <w:rPr>
          <w:rFonts w:hint="cs"/>
          <w:sz w:val="24"/>
          <w:szCs w:val="24"/>
          <w:rtl/>
        </w:rPr>
        <w:t>יודע אתה מדוע ולמה</w:t>
      </w:r>
    </w:p>
    <w:p w14:paraId="65715764" w14:textId="77777777" w:rsidR="00F16EE1" w:rsidRPr="00F16EE1" w:rsidRDefault="00F16EE1" w:rsidP="00F16EE1">
      <w:pPr>
        <w:spacing w:after="0" w:line="360" w:lineRule="auto"/>
        <w:rPr>
          <w:sz w:val="24"/>
          <w:szCs w:val="24"/>
          <w:rtl/>
        </w:rPr>
      </w:pPr>
      <w:r w:rsidRPr="00F16EE1">
        <w:rPr>
          <w:rFonts w:hint="cs"/>
          <w:sz w:val="24"/>
          <w:szCs w:val="24"/>
          <w:rtl/>
        </w:rPr>
        <w:t>כל טיבטי חמישי הוא לאמה.</w:t>
      </w:r>
    </w:p>
    <w:p w14:paraId="483290F0" w14:textId="77777777" w:rsidR="00F16EE1" w:rsidRPr="00F16EE1" w:rsidRDefault="00F16EE1" w:rsidP="00F16EE1">
      <w:pPr>
        <w:spacing w:after="0" w:line="360" w:lineRule="auto"/>
        <w:rPr>
          <w:sz w:val="24"/>
          <w:szCs w:val="24"/>
          <w:rtl/>
        </w:rPr>
      </w:pPr>
      <w:r w:rsidRPr="00F16EE1">
        <w:rPr>
          <w:rFonts w:hint="cs"/>
          <w:sz w:val="24"/>
          <w:szCs w:val="24"/>
          <w:rtl/>
        </w:rPr>
        <w:t>שרעב העם, אללי,</w:t>
      </w:r>
    </w:p>
    <w:p w14:paraId="56EF1975" w14:textId="77777777" w:rsidR="00F16EE1" w:rsidRPr="00F16EE1" w:rsidRDefault="00F16EE1" w:rsidP="00F16EE1">
      <w:pPr>
        <w:spacing w:after="0" w:line="360" w:lineRule="auto"/>
        <w:rPr>
          <w:sz w:val="24"/>
          <w:szCs w:val="24"/>
          <w:rtl/>
        </w:rPr>
      </w:pPr>
      <w:r w:rsidRPr="00F16EE1">
        <w:rPr>
          <w:rFonts w:hint="cs"/>
          <w:sz w:val="24"/>
          <w:szCs w:val="24"/>
          <w:rtl/>
        </w:rPr>
        <w:t>וחסר אונים הוא מנהיגו, הדלאי.</w:t>
      </w:r>
    </w:p>
    <w:p w14:paraId="2DB08847" w14:textId="77777777" w:rsidR="00F16EE1" w:rsidRPr="00F16EE1" w:rsidRDefault="00F16EE1" w:rsidP="00F16EE1">
      <w:pPr>
        <w:spacing w:after="0" w:line="360" w:lineRule="auto"/>
        <w:rPr>
          <w:sz w:val="24"/>
          <w:szCs w:val="24"/>
          <w:rtl/>
        </w:rPr>
      </w:pPr>
      <w:r w:rsidRPr="00F16EE1">
        <w:rPr>
          <w:rFonts w:hint="cs"/>
          <w:sz w:val="24"/>
          <w:szCs w:val="24"/>
          <w:rtl/>
        </w:rPr>
        <w:t>טיבט היא כמעט הגבוהה בעולם,</w:t>
      </w:r>
    </w:p>
    <w:p w14:paraId="6868DF69" w14:textId="77777777" w:rsidR="00F16EE1" w:rsidRPr="00F16EE1" w:rsidRDefault="00F16EE1" w:rsidP="00F16EE1">
      <w:pPr>
        <w:spacing w:after="0" w:line="360" w:lineRule="auto"/>
        <w:rPr>
          <w:sz w:val="24"/>
          <w:szCs w:val="24"/>
          <w:rtl/>
        </w:rPr>
      </w:pPr>
      <w:r w:rsidRPr="00F16EE1">
        <w:rPr>
          <w:rFonts w:hint="cs"/>
          <w:sz w:val="24"/>
          <w:szCs w:val="24"/>
          <w:rtl/>
        </w:rPr>
        <w:t>את הנתונים ידעת כולם.</w:t>
      </w:r>
    </w:p>
    <w:p w14:paraId="1A4FB443" w14:textId="77777777" w:rsidR="00F16EE1" w:rsidRPr="00F16EE1" w:rsidRDefault="00F16EE1" w:rsidP="00F16EE1">
      <w:pPr>
        <w:spacing w:after="0" w:line="360" w:lineRule="auto"/>
        <w:rPr>
          <w:sz w:val="24"/>
          <w:szCs w:val="24"/>
          <w:rtl/>
        </w:rPr>
      </w:pPr>
      <w:r w:rsidRPr="00F16EE1">
        <w:rPr>
          <w:rFonts w:hint="cs"/>
          <w:sz w:val="24"/>
          <w:szCs w:val="24"/>
          <w:rtl/>
        </w:rPr>
        <w:t>אף על פי כן, יקירי,  לטיבט לא תקרב.</w:t>
      </w:r>
    </w:p>
    <w:p w14:paraId="7EC31E24" w14:textId="77777777" w:rsidR="00F16EE1" w:rsidRPr="00F16EE1" w:rsidRDefault="00F16EE1" w:rsidP="00F16EE1">
      <w:pPr>
        <w:spacing w:after="0" w:line="360" w:lineRule="auto"/>
        <w:rPr>
          <w:sz w:val="24"/>
          <w:szCs w:val="24"/>
          <w:rtl/>
        </w:rPr>
      </w:pPr>
      <w:r w:rsidRPr="00F16EE1">
        <w:rPr>
          <w:rFonts w:hint="cs"/>
          <w:sz w:val="24"/>
          <w:szCs w:val="24"/>
          <w:rtl/>
        </w:rPr>
        <w:t>רחוקה ממך טיבט כרחוק מזרח ממערב.</w:t>
      </w:r>
    </w:p>
    <w:p w14:paraId="1E6846F0" w14:textId="77777777" w:rsidR="00F16EE1" w:rsidRPr="00F16EE1" w:rsidRDefault="00F16EE1" w:rsidP="00F16EE1">
      <w:pPr>
        <w:spacing w:after="0" w:line="360" w:lineRule="auto"/>
        <w:rPr>
          <w:sz w:val="24"/>
          <w:szCs w:val="24"/>
          <w:rtl/>
        </w:rPr>
      </w:pPr>
      <w:r w:rsidRPr="00F16EE1">
        <w:rPr>
          <w:rFonts w:hint="cs"/>
          <w:sz w:val="24"/>
          <w:szCs w:val="24"/>
          <w:rtl/>
        </w:rPr>
        <w:t>רוח השלגים  בפניך לא צלפה</w:t>
      </w:r>
    </w:p>
    <w:p w14:paraId="21762268" w14:textId="77777777" w:rsidR="00F16EE1" w:rsidRPr="00F16EE1" w:rsidRDefault="00F16EE1" w:rsidP="00F16EE1">
      <w:pPr>
        <w:spacing w:after="0" w:line="360" w:lineRule="auto"/>
        <w:rPr>
          <w:sz w:val="24"/>
          <w:szCs w:val="24"/>
          <w:rtl/>
        </w:rPr>
      </w:pPr>
      <w:r w:rsidRPr="00F16EE1">
        <w:rPr>
          <w:rFonts w:hint="cs"/>
          <w:sz w:val="24"/>
          <w:szCs w:val="24"/>
          <w:rtl/>
        </w:rPr>
        <w:t xml:space="preserve">לא טיפסת </w:t>
      </w:r>
      <w:proofErr w:type="spellStart"/>
      <w:r w:rsidRPr="00F16EE1">
        <w:rPr>
          <w:rFonts w:hint="cs"/>
          <w:sz w:val="24"/>
          <w:szCs w:val="24"/>
          <w:rtl/>
        </w:rPr>
        <w:t>הימאליה</w:t>
      </w:r>
      <w:proofErr w:type="spellEnd"/>
      <w:r w:rsidRPr="00F16EE1">
        <w:rPr>
          <w:rFonts w:hint="cs"/>
          <w:sz w:val="24"/>
          <w:szCs w:val="24"/>
          <w:rtl/>
        </w:rPr>
        <w:t xml:space="preserve"> ברגל יחפה</w:t>
      </w:r>
    </w:p>
    <w:p w14:paraId="4C12B29E" w14:textId="77777777" w:rsidR="00F16EE1" w:rsidRPr="00F16EE1" w:rsidRDefault="00F16EE1" w:rsidP="00F16EE1">
      <w:pPr>
        <w:spacing w:after="0" w:line="360" w:lineRule="auto"/>
        <w:rPr>
          <w:sz w:val="24"/>
          <w:szCs w:val="24"/>
          <w:rtl/>
        </w:rPr>
      </w:pPr>
      <w:r w:rsidRPr="00F16EE1">
        <w:rPr>
          <w:rFonts w:hint="cs"/>
          <w:sz w:val="24"/>
          <w:szCs w:val="24"/>
          <w:rtl/>
        </w:rPr>
        <w:t>לא ראית שקיעה מתנוצצת בראש ההרים</w:t>
      </w:r>
    </w:p>
    <w:p w14:paraId="045B3224" w14:textId="77777777" w:rsidR="00F16EE1" w:rsidRPr="00F16EE1" w:rsidRDefault="00F16EE1" w:rsidP="00F16EE1">
      <w:pPr>
        <w:spacing w:after="0" w:line="360" w:lineRule="auto"/>
        <w:rPr>
          <w:sz w:val="24"/>
          <w:szCs w:val="24"/>
          <w:rtl/>
        </w:rPr>
      </w:pPr>
      <w:r w:rsidRPr="00F16EE1">
        <w:rPr>
          <w:rFonts w:hint="cs"/>
          <w:sz w:val="24"/>
          <w:szCs w:val="24"/>
          <w:rtl/>
        </w:rPr>
        <w:t xml:space="preserve">לא הצלת אורז </w:t>
      </w:r>
      <w:proofErr w:type="spellStart"/>
      <w:r w:rsidRPr="00F16EE1">
        <w:rPr>
          <w:rFonts w:hint="cs"/>
          <w:sz w:val="24"/>
          <w:szCs w:val="24"/>
          <w:rtl/>
        </w:rPr>
        <w:t>משטפונות</w:t>
      </w:r>
      <w:proofErr w:type="spellEnd"/>
      <w:r w:rsidRPr="00F16EE1">
        <w:rPr>
          <w:rFonts w:hint="cs"/>
          <w:sz w:val="24"/>
          <w:szCs w:val="24"/>
          <w:rtl/>
        </w:rPr>
        <w:t xml:space="preserve"> אכזריים.</w:t>
      </w:r>
    </w:p>
    <w:p w14:paraId="399F4148" w14:textId="77777777" w:rsidR="00F16EE1" w:rsidRPr="00F16EE1" w:rsidRDefault="00F16EE1" w:rsidP="00F16EE1">
      <w:pPr>
        <w:spacing w:after="0" w:line="360" w:lineRule="auto"/>
        <w:rPr>
          <w:sz w:val="24"/>
          <w:szCs w:val="24"/>
          <w:rtl/>
        </w:rPr>
      </w:pPr>
      <w:r w:rsidRPr="00F16EE1">
        <w:rPr>
          <w:rFonts w:hint="cs"/>
          <w:sz w:val="24"/>
          <w:szCs w:val="24"/>
          <w:rtl/>
        </w:rPr>
        <w:t>לא חיפשת דלאי לאמה, תינוק בן יומו</w:t>
      </w:r>
    </w:p>
    <w:p w14:paraId="2D983575" w14:textId="77777777" w:rsidR="00F16EE1" w:rsidRPr="00F16EE1" w:rsidRDefault="00F16EE1" w:rsidP="00F16EE1">
      <w:pPr>
        <w:spacing w:after="0" w:line="360" w:lineRule="auto"/>
        <w:rPr>
          <w:sz w:val="24"/>
          <w:szCs w:val="24"/>
          <w:rtl/>
        </w:rPr>
      </w:pPr>
      <w:r w:rsidRPr="00F16EE1">
        <w:rPr>
          <w:rFonts w:hint="cs"/>
          <w:sz w:val="24"/>
          <w:szCs w:val="24"/>
          <w:rtl/>
        </w:rPr>
        <w:t>במות הזקן, בחפש מנהיג לעמו.</w:t>
      </w:r>
    </w:p>
    <w:p w14:paraId="43479C3A" w14:textId="77777777" w:rsidR="00F16EE1" w:rsidRPr="00F16EE1" w:rsidRDefault="00F16EE1" w:rsidP="00F16EE1">
      <w:pPr>
        <w:spacing w:after="0" w:line="360" w:lineRule="auto"/>
        <w:rPr>
          <w:sz w:val="24"/>
          <w:szCs w:val="24"/>
          <w:rtl/>
        </w:rPr>
      </w:pPr>
      <w:r w:rsidRPr="00F16EE1">
        <w:rPr>
          <w:rFonts w:hint="cs"/>
          <w:sz w:val="24"/>
          <w:szCs w:val="24"/>
          <w:rtl/>
        </w:rPr>
        <w:t>בכורסה בביתך הינך חסין</w:t>
      </w:r>
    </w:p>
    <w:p w14:paraId="2D4124EE" w14:textId="77777777" w:rsidR="00F16EE1" w:rsidRPr="00F16EE1" w:rsidRDefault="00F16EE1" w:rsidP="00F16EE1">
      <w:pPr>
        <w:spacing w:after="0" w:line="360" w:lineRule="auto"/>
        <w:rPr>
          <w:sz w:val="24"/>
          <w:szCs w:val="24"/>
          <w:rtl/>
        </w:rPr>
      </w:pPr>
      <w:r w:rsidRPr="00F16EE1">
        <w:rPr>
          <w:rFonts w:hint="cs"/>
          <w:sz w:val="24"/>
          <w:szCs w:val="24"/>
          <w:rtl/>
        </w:rPr>
        <w:t>מהכיבוש האכזרי של סין.</w:t>
      </w:r>
    </w:p>
    <w:p w14:paraId="3732795B" w14:textId="77777777" w:rsidR="00F16EE1" w:rsidRPr="00F16EE1" w:rsidRDefault="00F16EE1" w:rsidP="00F16EE1">
      <w:pPr>
        <w:spacing w:after="0" w:line="360" w:lineRule="auto"/>
        <w:rPr>
          <w:sz w:val="24"/>
          <w:szCs w:val="24"/>
          <w:rtl/>
        </w:rPr>
      </w:pPr>
      <w:r w:rsidRPr="00F16EE1">
        <w:rPr>
          <w:rFonts w:hint="cs"/>
          <w:sz w:val="24"/>
          <w:szCs w:val="24"/>
          <w:rtl/>
        </w:rPr>
        <w:t>כללו של דבר:  הנך שכל טהור</w:t>
      </w:r>
    </w:p>
    <w:p w14:paraId="2666690F" w14:textId="77777777" w:rsidR="00F16EE1" w:rsidRPr="00F16EE1" w:rsidRDefault="00F16EE1" w:rsidP="00F16EE1">
      <w:pPr>
        <w:spacing w:after="0" w:line="360" w:lineRule="auto"/>
        <w:rPr>
          <w:sz w:val="24"/>
          <w:szCs w:val="24"/>
          <w:rtl/>
        </w:rPr>
      </w:pPr>
      <w:r w:rsidRPr="00F16EE1">
        <w:rPr>
          <w:rFonts w:hint="cs"/>
          <w:sz w:val="24"/>
          <w:szCs w:val="24"/>
          <w:rtl/>
        </w:rPr>
        <w:t>ללא חווית החושך והאור.</w:t>
      </w:r>
    </w:p>
    <w:p w14:paraId="41D9257D" w14:textId="77777777" w:rsidR="00F16EE1" w:rsidRPr="00F16EE1" w:rsidRDefault="00F16EE1" w:rsidP="00F16EE1">
      <w:pPr>
        <w:spacing w:after="0" w:line="360" w:lineRule="auto"/>
        <w:rPr>
          <w:sz w:val="24"/>
          <w:szCs w:val="24"/>
          <w:rtl/>
        </w:rPr>
      </w:pPr>
      <w:r w:rsidRPr="00F16EE1">
        <w:rPr>
          <w:rFonts w:hint="cs"/>
          <w:sz w:val="24"/>
          <w:szCs w:val="24"/>
          <w:rtl/>
        </w:rPr>
        <w:t>אתה מנותק. חוויה אי אפשר לשבט.</w:t>
      </w:r>
    </w:p>
    <w:p w14:paraId="427FF95D" w14:textId="77777777" w:rsidR="00F16EE1" w:rsidRDefault="00F16EE1" w:rsidP="00F16EE1">
      <w:pPr>
        <w:spacing w:after="0" w:line="360" w:lineRule="auto"/>
        <w:rPr>
          <w:sz w:val="24"/>
          <w:szCs w:val="24"/>
          <w:rtl/>
        </w:rPr>
      </w:pPr>
      <w:r>
        <w:rPr>
          <w:rFonts w:hint="cs"/>
          <w:sz w:val="24"/>
          <w:szCs w:val="24"/>
          <w:rtl/>
        </w:rPr>
        <w:t>אינך מכיר כלל את טיבט.</w:t>
      </w:r>
    </w:p>
    <w:p w14:paraId="428E2D2B" w14:textId="77777777" w:rsidR="00F16EE1" w:rsidRDefault="00F16EE1" w:rsidP="00F16EE1">
      <w:pPr>
        <w:spacing w:after="0" w:line="360" w:lineRule="auto"/>
        <w:rPr>
          <w:sz w:val="24"/>
          <w:szCs w:val="24"/>
          <w:rtl/>
        </w:rPr>
      </w:pPr>
    </w:p>
    <w:p w14:paraId="63678FEE" w14:textId="77777777" w:rsidR="00F16EE1" w:rsidRPr="00F16EE1" w:rsidRDefault="00F16EE1" w:rsidP="00F16EE1">
      <w:pPr>
        <w:spacing w:after="0" w:line="360" w:lineRule="auto"/>
        <w:rPr>
          <w:sz w:val="24"/>
          <w:szCs w:val="24"/>
          <w:rtl/>
        </w:rPr>
      </w:pPr>
      <w:r w:rsidRPr="00F16EE1">
        <w:rPr>
          <w:rFonts w:hint="cs"/>
          <w:sz w:val="24"/>
          <w:szCs w:val="24"/>
          <w:rtl/>
        </w:rPr>
        <w:t>אולי  למדת ספר יחזקאל, והלכות בית הבחירה</w:t>
      </w:r>
    </w:p>
    <w:p w14:paraId="170977FA" w14:textId="77777777" w:rsidR="00F16EE1" w:rsidRPr="00F16EE1" w:rsidRDefault="00F16EE1" w:rsidP="00F16EE1">
      <w:pPr>
        <w:spacing w:after="0" w:line="360" w:lineRule="auto"/>
        <w:rPr>
          <w:sz w:val="24"/>
          <w:szCs w:val="24"/>
          <w:rtl/>
        </w:rPr>
      </w:pPr>
      <w:r w:rsidRPr="00F16EE1">
        <w:rPr>
          <w:rFonts w:hint="cs"/>
          <w:sz w:val="24"/>
          <w:szCs w:val="24"/>
          <w:rtl/>
        </w:rPr>
        <w:t>ידעת גודל השולחן ומעשה המנורה</w:t>
      </w:r>
    </w:p>
    <w:p w14:paraId="614C757B" w14:textId="77777777" w:rsidR="00F16EE1" w:rsidRPr="00F16EE1" w:rsidRDefault="00F16EE1" w:rsidP="00F16EE1">
      <w:pPr>
        <w:spacing w:after="0" w:line="360" w:lineRule="auto"/>
        <w:rPr>
          <w:sz w:val="24"/>
          <w:szCs w:val="24"/>
          <w:rtl/>
        </w:rPr>
      </w:pPr>
      <w:r w:rsidRPr="00F16EE1">
        <w:rPr>
          <w:rFonts w:hint="cs"/>
          <w:sz w:val="24"/>
          <w:szCs w:val="24"/>
          <w:rtl/>
        </w:rPr>
        <w:t>קראת איכה ואגדות החורבן</w:t>
      </w:r>
    </w:p>
    <w:p w14:paraId="4D43CA59" w14:textId="77777777" w:rsidR="00F16EE1" w:rsidRPr="00F16EE1" w:rsidRDefault="00F16EE1" w:rsidP="00F16EE1">
      <w:pPr>
        <w:spacing w:after="0" w:line="360" w:lineRule="auto"/>
        <w:rPr>
          <w:sz w:val="24"/>
          <w:szCs w:val="24"/>
          <w:rtl/>
        </w:rPr>
      </w:pPr>
      <w:r w:rsidRPr="00F16EE1">
        <w:rPr>
          <w:rFonts w:hint="cs"/>
          <w:sz w:val="24"/>
          <w:szCs w:val="24"/>
          <w:rtl/>
        </w:rPr>
        <w:t>צמת תמיד ביום ביטול הקרבן.</w:t>
      </w:r>
    </w:p>
    <w:p w14:paraId="3CB689EE" w14:textId="77777777" w:rsidR="00F16EE1" w:rsidRPr="00F16EE1" w:rsidRDefault="00F16EE1" w:rsidP="00F16EE1">
      <w:pPr>
        <w:spacing w:after="0" w:line="360" w:lineRule="auto"/>
        <w:rPr>
          <w:sz w:val="24"/>
          <w:szCs w:val="24"/>
          <w:rtl/>
        </w:rPr>
      </w:pPr>
      <w:r w:rsidRPr="00F16EE1">
        <w:rPr>
          <w:rFonts w:hint="cs"/>
          <w:sz w:val="24"/>
          <w:szCs w:val="24"/>
          <w:rtl/>
        </w:rPr>
        <w:t>התפללת שלוש פעמים ביום</w:t>
      </w:r>
    </w:p>
    <w:p w14:paraId="41D641E2" w14:textId="77777777" w:rsidR="00F16EE1" w:rsidRPr="00F16EE1" w:rsidRDefault="00F16EE1" w:rsidP="00F16EE1">
      <w:pPr>
        <w:spacing w:after="0" w:line="360" w:lineRule="auto"/>
        <w:rPr>
          <w:sz w:val="24"/>
          <w:szCs w:val="24"/>
          <w:rtl/>
        </w:rPr>
      </w:pPr>
      <w:r w:rsidRPr="00F16EE1">
        <w:rPr>
          <w:rFonts w:hint="cs"/>
          <w:sz w:val="24"/>
          <w:szCs w:val="24"/>
          <w:rtl/>
        </w:rPr>
        <w:t>שתחזינה עינייך בשובו לציון.</w:t>
      </w:r>
    </w:p>
    <w:p w14:paraId="53AA4D72" w14:textId="77777777" w:rsidR="00F16EE1" w:rsidRPr="00F16EE1" w:rsidRDefault="00F16EE1" w:rsidP="00F16EE1">
      <w:pPr>
        <w:spacing w:after="0" w:line="360" w:lineRule="auto"/>
        <w:rPr>
          <w:sz w:val="24"/>
          <w:szCs w:val="24"/>
          <w:rtl/>
        </w:rPr>
      </w:pPr>
      <w:r w:rsidRPr="00F16EE1">
        <w:rPr>
          <w:rFonts w:hint="cs"/>
          <w:sz w:val="24"/>
          <w:szCs w:val="24"/>
          <w:rtl/>
        </w:rPr>
        <w:t>שרת: 'אמת מה נהדר היה מראה כהן'</w:t>
      </w:r>
    </w:p>
    <w:p w14:paraId="476A0028" w14:textId="5EF70B35" w:rsidR="00F16EE1" w:rsidRPr="00F16EE1" w:rsidRDefault="00F16EE1" w:rsidP="00F16EE1">
      <w:pPr>
        <w:spacing w:after="0" w:line="360" w:lineRule="auto"/>
        <w:rPr>
          <w:sz w:val="24"/>
          <w:szCs w:val="24"/>
          <w:rtl/>
        </w:rPr>
      </w:pPr>
      <w:r w:rsidRPr="00F16EE1">
        <w:rPr>
          <w:rFonts w:hint="cs"/>
          <w:sz w:val="24"/>
          <w:szCs w:val="24"/>
          <w:rtl/>
        </w:rPr>
        <w:lastRenderedPageBreak/>
        <w:t xml:space="preserve"> ישאלוך: החפ</w:t>
      </w:r>
      <w:r w:rsidR="00B67BD1">
        <w:rPr>
          <w:rFonts w:hint="cs"/>
          <w:sz w:val="24"/>
          <w:szCs w:val="24"/>
          <w:rtl/>
        </w:rPr>
        <w:t>ץ</w:t>
      </w:r>
      <w:r w:rsidRPr="00F16EE1">
        <w:rPr>
          <w:rFonts w:hint="cs"/>
          <w:sz w:val="24"/>
          <w:szCs w:val="24"/>
          <w:rtl/>
        </w:rPr>
        <w:t xml:space="preserve"> את</w:t>
      </w:r>
      <w:r w:rsidR="00B67BD1">
        <w:rPr>
          <w:rFonts w:hint="cs"/>
          <w:sz w:val="24"/>
          <w:szCs w:val="24"/>
          <w:rtl/>
        </w:rPr>
        <w:t>ה</w:t>
      </w:r>
      <w:r w:rsidRPr="00F16EE1">
        <w:rPr>
          <w:rFonts w:hint="cs"/>
          <w:sz w:val="24"/>
          <w:szCs w:val="24"/>
          <w:rtl/>
        </w:rPr>
        <w:t xml:space="preserve"> </w:t>
      </w:r>
      <w:r w:rsidR="00B67BD1">
        <w:rPr>
          <w:rFonts w:hint="cs"/>
          <w:sz w:val="24"/>
          <w:szCs w:val="24"/>
          <w:rtl/>
        </w:rPr>
        <w:t>ב</w:t>
      </w:r>
      <w:r w:rsidRPr="00F16EE1">
        <w:rPr>
          <w:rFonts w:hint="cs"/>
          <w:sz w:val="24"/>
          <w:szCs w:val="24"/>
          <w:rtl/>
        </w:rPr>
        <w:t>מקדש? וודאי תאמר הן.</w:t>
      </w:r>
    </w:p>
    <w:p w14:paraId="4894CE08" w14:textId="77777777" w:rsidR="00F16EE1" w:rsidRPr="00F16EE1" w:rsidRDefault="00F16EE1" w:rsidP="00F16EE1">
      <w:pPr>
        <w:spacing w:after="0" w:line="360" w:lineRule="auto"/>
        <w:rPr>
          <w:sz w:val="24"/>
          <w:szCs w:val="24"/>
          <w:rtl/>
        </w:rPr>
      </w:pPr>
      <w:r w:rsidRPr="00F16EE1">
        <w:rPr>
          <w:rFonts w:hint="cs"/>
          <w:sz w:val="24"/>
          <w:szCs w:val="24"/>
          <w:rtl/>
        </w:rPr>
        <w:t>הרי כל זה קראת  בסידור מדרש ומחזור</w:t>
      </w:r>
    </w:p>
    <w:p w14:paraId="0FB0D809" w14:textId="77777777" w:rsidR="00F16EE1" w:rsidRPr="00F16EE1" w:rsidRDefault="00F16EE1" w:rsidP="00F16EE1">
      <w:pPr>
        <w:spacing w:after="0" w:line="360" w:lineRule="auto"/>
        <w:rPr>
          <w:sz w:val="24"/>
          <w:szCs w:val="24"/>
          <w:rtl/>
        </w:rPr>
      </w:pPr>
      <w:r w:rsidRPr="00F16EE1">
        <w:rPr>
          <w:rFonts w:hint="cs"/>
          <w:sz w:val="24"/>
          <w:szCs w:val="24"/>
          <w:rtl/>
        </w:rPr>
        <w:t>אהה, כי כל זה רק חלקית יעזור.</w:t>
      </w:r>
    </w:p>
    <w:p w14:paraId="0E5C7D8E" w14:textId="77777777" w:rsidR="00F16EE1" w:rsidRPr="00F16EE1" w:rsidRDefault="00F16EE1" w:rsidP="00F16EE1">
      <w:pPr>
        <w:spacing w:after="0" w:line="360" w:lineRule="auto"/>
        <w:rPr>
          <w:sz w:val="24"/>
          <w:szCs w:val="24"/>
          <w:rtl/>
        </w:rPr>
      </w:pPr>
      <w:r w:rsidRPr="00F16EE1">
        <w:rPr>
          <w:rFonts w:hint="cs"/>
          <w:sz w:val="24"/>
          <w:szCs w:val="24"/>
          <w:rtl/>
        </w:rPr>
        <w:t>בתעודת הזהות: אלפיים שנה יתומים</w:t>
      </w:r>
    </w:p>
    <w:p w14:paraId="0D49717A" w14:textId="77777777" w:rsidR="00F16EE1" w:rsidRPr="00F16EE1" w:rsidRDefault="00F16EE1" w:rsidP="00F16EE1">
      <w:pPr>
        <w:spacing w:after="0" w:line="360" w:lineRule="auto"/>
        <w:rPr>
          <w:sz w:val="24"/>
          <w:szCs w:val="24"/>
          <w:rtl/>
        </w:rPr>
      </w:pPr>
      <w:r w:rsidRPr="00F16EE1">
        <w:rPr>
          <w:rFonts w:hint="cs"/>
          <w:sz w:val="24"/>
          <w:szCs w:val="24"/>
          <w:rtl/>
        </w:rPr>
        <w:t>כבר אינם זוכרים את אותם ימים.</w:t>
      </w:r>
    </w:p>
    <w:p w14:paraId="55931456" w14:textId="77777777" w:rsidR="00F16EE1" w:rsidRPr="00F16EE1" w:rsidRDefault="00F16EE1" w:rsidP="00F16EE1">
      <w:pPr>
        <w:spacing w:after="0" w:line="360" w:lineRule="auto"/>
        <w:rPr>
          <w:sz w:val="24"/>
          <w:szCs w:val="24"/>
          <w:rtl/>
        </w:rPr>
      </w:pPr>
      <w:r w:rsidRPr="00F16EE1">
        <w:rPr>
          <w:rFonts w:hint="cs"/>
          <w:sz w:val="24"/>
          <w:szCs w:val="24"/>
          <w:rtl/>
        </w:rPr>
        <w:t>בהוראות משרד הפנים</w:t>
      </w:r>
    </w:p>
    <w:p w14:paraId="067FF7DE" w14:textId="77777777" w:rsidR="00F16EE1" w:rsidRPr="00F16EE1" w:rsidRDefault="00F16EE1" w:rsidP="00F16EE1">
      <w:pPr>
        <w:spacing w:after="0" w:line="360" w:lineRule="auto"/>
        <w:rPr>
          <w:sz w:val="24"/>
          <w:szCs w:val="24"/>
          <w:rtl/>
        </w:rPr>
      </w:pPr>
      <w:r w:rsidRPr="00F16EE1">
        <w:rPr>
          <w:rFonts w:hint="cs"/>
          <w:sz w:val="24"/>
          <w:szCs w:val="24"/>
          <w:rtl/>
        </w:rPr>
        <w:t>כתוב: 'דמעה על כל פנים',</w:t>
      </w:r>
    </w:p>
    <w:p w14:paraId="7654C434" w14:textId="77777777" w:rsidR="00F16EE1" w:rsidRPr="00F16EE1" w:rsidRDefault="00F16EE1" w:rsidP="00F16EE1">
      <w:pPr>
        <w:spacing w:after="0" w:line="360" w:lineRule="auto"/>
        <w:rPr>
          <w:sz w:val="24"/>
          <w:szCs w:val="24"/>
          <w:rtl/>
        </w:rPr>
      </w:pPr>
      <w:r w:rsidRPr="00F16EE1">
        <w:rPr>
          <w:rFonts w:hint="cs"/>
          <w:sz w:val="24"/>
          <w:szCs w:val="24"/>
          <w:rtl/>
        </w:rPr>
        <w:t>דמעה הנובעת ממידע</w:t>
      </w:r>
    </w:p>
    <w:p w14:paraId="2CF806D0" w14:textId="77777777" w:rsidR="00F16EE1" w:rsidRPr="00F16EE1" w:rsidRDefault="00F16EE1" w:rsidP="00F16EE1">
      <w:pPr>
        <w:spacing w:after="0" w:line="360" w:lineRule="auto"/>
        <w:rPr>
          <w:sz w:val="24"/>
          <w:szCs w:val="24"/>
          <w:rtl/>
        </w:rPr>
      </w:pPr>
      <w:r w:rsidRPr="00F16EE1">
        <w:rPr>
          <w:rFonts w:hint="cs"/>
          <w:sz w:val="24"/>
          <w:szCs w:val="24"/>
          <w:rtl/>
        </w:rPr>
        <w:t>מצוות אנשים מלומדה.</w:t>
      </w:r>
    </w:p>
    <w:p w14:paraId="422A2038" w14:textId="77777777" w:rsidR="00F16EE1" w:rsidRPr="00F16EE1" w:rsidRDefault="00F16EE1" w:rsidP="00F16EE1">
      <w:pPr>
        <w:spacing w:after="0" w:line="360" w:lineRule="auto"/>
        <w:rPr>
          <w:sz w:val="24"/>
          <w:szCs w:val="24"/>
          <w:rtl/>
        </w:rPr>
      </w:pPr>
      <w:r w:rsidRPr="00F16EE1">
        <w:rPr>
          <w:rFonts w:hint="cs"/>
          <w:sz w:val="24"/>
          <w:szCs w:val="24"/>
          <w:rtl/>
        </w:rPr>
        <w:t>כיצד נרגיש חווית לב חדש</w:t>
      </w:r>
    </w:p>
    <w:p w14:paraId="6522E932" w14:textId="77777777" w:rsidR="00F16EE1" w:rsidRPr="00F16EE1" w:rsidRDefault="00F16EE1" w:rsidP="00F16EE1">
      <w:pPr>
        <w:spacing w:after="0" w:line="360" w:lineRule="auto"/>
        <w:rPr>
          <w:sz w:val="24"/>
          <w:szCs w:val="24"/>
          <w:rtl/>
        </w:rPr>
      </w:pPr>
      <w:r w:rsidRPr="00F16EE1">
        <w:rPr>
          <w:rFonts w:hint="cs"/>
          <w:sz w:val="24"/>
          <w:szCs w:val="24"/>
          <w:rtl/>
        </w:rPr>
        <w:t>המרגיש כל נכנס לבית המקדש</w:t>
      </w:r>
    </w:p>
    <w:p w14:paraId="07590FBD" w14:textId="77777777" w:rsidR="00F16EE1" w:rsidRPr="00F16EE1" w:rsidRDefault="00F16EE1" w:rsidP="00F16EE1">
      <w:pPr>
        <w:spacing w:after="0" w:line="360" w:lineRule="auto"/>
        <w:rPr>
          <w:sz w:val="24"/>
          <w:szCs w:val="24"/>
          <w:rtl/>
        </w:rPr>
      </w:pPr>
      <w:r w:rsidRPr="00F16EE1">
        <w:rPr>
          <w:rFonts w:hint="cs"/>
          <w:sz w:val="24"/>
          <w:szCs w:val="24"/>
          <w:rtl/>
        </w:rPr>
        <w:t>הטהרה,  הלבוש, השירה</w:t>
      </w:r>
    </w:p>
    <w:p w14:paraId="7EBD80B3" w14:textId="77777777" w:rsidR="00F16EE1" w:rsidRPr="00F16EE1" w:rsidRDefault="00F16EE1" w:rsidP="00F16EE1">
      <w:pPr>
        <w:spacing w:after="0" w:line="360" w:lineRule="auto"/>
        <w:rPr>
          <w:sz w:val="24"/>
          <w:szCs w:val="24"/>
          <w:rtl/>
        </w:rPr>
      </w:pPr>
      <w:r w:rsidRPr="00F16EE1">
        <w:rPr>
          <w:rFonts w:hint="cs"/>
          <w:sz w:val="24"/>
          <w:szCs w:val="24"/>
          <w:rtl/>
        </w:rPr>
        <w:t>כהן הוגה את השם הגדול והנורא</w:t>
      </w:r>
    </w:p>
    <w:p w14:paraId="46FF5853" w14:textId="4675E2BF" w:rsidR="00F16EE1" w:rsidRPr="00F16EE1" w:rsidRDefault="00F16EE1" w:rsidP="00F16EE1">
      <w:pPr>
        <w:spacing w:after="0" w:line="360" w:lineRule="auto"/>
        <w:rPr>
          <w:sz w:val="24"/>
          <w:szCs w:val="24"/>
          <w:rtl/>
        </w:rPr>
      </w:pPr>
      <w:r w:rsidRPr="00F16EE1">
        <w:rPr>
          <w:rFonts w:hint="cs"/>
          <w:sz w:val="24"/>
          <w:szCs w:val="24"/>
          <w:rtl/>
        </w:rPr>
        <w:t>ועל הכ</w:t>
      </w:r>
      <w:r w:rsidR="00B67BD1">
        <w:rPr>
          <w:rFonts w:hint="cs"/>
          <w:sz w:val="24"/>
          <w:szCs w:val="24"/>
          <w:rtl/>
        </w:rPr>
        <w:t>ו</w:t>
      </w:r>
      <w:r w:rsidRPr="00F16EE1">
        <w:rPr>
          <w:rFonts w:hint="cs"/>
          <w:sz w:val="24"/>
          <w:szCs w:val="24"/>
          <w:rtl/>
        </w:rPr>
        <w:t>ל שכינה שורה.</w:t>
      </w:r>
    </w:p>
    <w:p w14:paraId="4CEC4763" w14:textId="77777777" w:rsidR="00F16EE1" w:rsidRPr="00F16EE1" w:rsidRDefault="00F16EE1" w:rsidP="00F16EE1">
      <w:pPr>
        <w:spacing w:after="0" w:line="360" w:lineRule="auto"/>
        <w:rPr>
          <w:sz w:val="24"/>
          <w:szCs w:val="24"/>
          <w:rtl/>
        </w:rPr>
      </w:pPr>
      <w:r w:rsidRPr="00F16EE1">
        <w:rPr>
          <w:rFonts w:hint="cs"/>
          <w:sz w:val="24"/>
          <w:szCs w:val="24"/>
          <w:rtl/>
        </w:rPr>
        <w:t>נלגלג עם הנביא על השמים מקדש מבטחם</w:t>
      </w:r>
    </w:p>
    <w:p w14:paraId="1F7B75A3" w14:textId="77777777" w:rsidR="00F16EE1" w:rsidRDefault="00F16EE1" w:rsidP="00F16EE1">
      <w:pPr>
        <w:spacing w:after="0" w:line="360" w:lineRule="auto"/>
        <w:rPr>
          <w:sz w:val="24"/>
          <w:szCs w:val="24"/>
          <w:rtl/>
        </w:rPr>
      </w:pPr>
      <w:r w:rsidRPr="00F16EE1">
        <w:rPr>
          <w:rFonts w:hint="cs"/>
          <w:sz w:val="24"/>
          <w:szCs w:val="24"/>
          <w:rtl/>
        </w:rPr>
        <w:t>הסוברים כי מכפר הוא על כל מדוחם,</w:t>
      </w:r>
    </w:p>
    <w:p w14:paraId="5E5CAB6E" w14:textId="77777777" w:rsidR="00F16EE1" w:rsidRPr="00F16EE1" w:rsidRDefault="00F16EE1" w:rsidP="00F16EE1">
      <w:pPr>
        <w:spacing w:after="0" w:line="360" w:lineRule="auto"/>
        <w:rPr>
          <w:sz w:val="24"/>
          <w:szCs w:val="24"/>
          <w:rtl/>
        </w:rPr>
      </w:pPr>
      <w:r w:rsidRPr="00F16EE1">
        <w:rPr>
          <w:rFonts w:hint="cs"/>
          <w:sz w:val="24"/>
          <w:szCs w:val="24"/>
          <w:rtl/>
        </w:rPr>
        <w:t>ולא ידענו אשר ידע כל גוי סובב:</w:t>
      </w:r>
    </w:p>
    <w:p w14:paraId="2429842A" w14:textId="77777777" w:rsidR="00F16EE1" w:rsidRPr="00F16EE1" w:rsidRDefault="00F16EE1" w:rsidP="00F16EE1">
      <w:pPr>
        <w:spacing w:after="0" w:line="360" w:lineRule="auto"/>
        <w:rPr>
          <w:sz w:val="24"/>
          <w:szCs w:val="24"/>
          <w:rtl/>
        </w:rPr>
      </w:pPr>
      <w:r w:rsidRPr="00F16EE1">
        <w:rPr>
          <w:rFonts w:hint="cs"/>
          <w:sz w:val="24"/>
          <w:szCs w:val="24"/>
          <w:rtl/>
        </w:rPr>
        <w:t>לא האמינו כל צר ואויב</w:t>
      </w:r>
    </w:p>
    <w:p w14:paraId="67BFF3A1" w14:textId="77777777" w:rsidR="00F16EE1" w:rsidRPr="00F16EE1" w:rsidRDefault="00F16EE1" w:rsidP="00F16EE1">
      <w:pPr>
        <w:spacing w:after="0" w:line="360" w:lineRule="auto"/>
        <w:rPr>
          <w:sz w:val="24"/>
          <w:szCs w:val="24"/>
          <w:rtl/>
        </w:rPr>
      </w:pPr>
      <w:r w:rsidRPr="00F16EE1">
        <w:rPr>
          <w:rFonts w:hint="cs"/>
          <w:sz w:val="24"/>
          <w:szCs w:val="24"/>
          <w:rtl/>
        </w:rPr>
        <w:t>כי יבוא צר בשערי אוהב.</w:t>
      </w:r>
    </w:p>
    <w:p w14:paraId="49F2666B" w14:textId="77777777" w:rsidR="00F16EE1" w:rsidRPr="00F16EE1" w:rsidRDefault="00F16EE1" w:rsidP="00F16EE1">
      <w:pPr>
        <w:spacing w:after="0" w:line="360" w:lineRule="auto"/>
        <w:rPr>
          <w:sz w:val="24"/>
          <w:szCs w:val="24"/>
          <w:rtl/>
        </w:rPr>
      </w:pPr>
      <w:r w:rsidRPr="00F16EE1">
        <w:rPr>
          <w:rFonts w:hint="cs"/>
          <w:sz w:val="24"/>
          <w:szCs w:val="24"/>
          <w:rtl/>
        </w:rPr>
        <w:t>כי אז חיו זאת כולם:</w:t>
      </w:r>
    </w:p>
    <w:p w14:paraId="734FE52B" w14:textId="77777777" w:rsidR="00F16EE1" w:rsidRPr="00F16EE1" w:rsidRDefault="00F16EE1" w:rsidP="00F16EE1">
      <w:pPr>
        <w:spacing w:after="0" w:line="360" w:lineRule="auto"/>
        <w:rPr>
          <w:rFonts w:cs="Miriam"/>
          <w:sz w:val="24"/>
          <w:szCs w:val="24"/>
          <w:rtl/>
        </w:rPr>
      </w:pPr>
      <w:r w:rsidRPr="00F16EE1">
        <w:rPr>
          <w:rFonts w:cs="Miriam" w:hint="cs"/>
          <w:sz w:val="24"/>
          <w:szCs w:val="24"/>
          <w:rtl/>
        </w:rPr>
        <w:t>כאן משרה שכינתו ריבון העולם.</w:t>
      </w:r>
    </w:p>
    <w:p w14:paraId="5B179BB4" w14:textId="77777777" w:rsidR="00F16EE1" w:rsidRPr="00F16EE1" w:rsidRDefault="00F16EE1" w:rsidP="00F16EE1">
      <w:pPr>
        <w:spacing w:after="0" w:line="360" w:lineRule="auto"/>
        <w:rPr>
          <w:sz w:val="24"/>
          <w:szCs w:val="24"/>
          <w:rtl/>
        </w:rPr>
      </w:pPr>
      <w:r w:rsidRPr="00F16EE1">
        <w:rPr>
          <w:rFonts w:hint="cs"/>
          <w:sz w:val="24"/>
          <w:szCs w:val="24"/>
          <w:rtl/>
        </w:rPr>
        <w:t>נוכל לתאר עשן עולה ישר ושמח</w:t>
      </w:r>
    </w:p>
    <w:p w14:paraId="33BD369C" w14:textId="77777777" w:rsidR="00F16EE1" w:rsidRPr="00F16EE1" w:rsidRDefault="00F16EE1" w:rsidP="00F16EE1">
      <w:pPr>
        <w:spacing w:after="0" w:line="360" w:lineRule="auto"/>
        <w:rPr>
          <w:sz w:val="24"/>
          <w:szCs w:val="24"/>
          <w:rtl/>
        </w:rPr>
      </w:pPr>
      <w:r w:rsidRPr="00F16EE1">
        <w:rPr>
          <w:rFonts w:hint="cs"/>
          <w:sz w:val="24"/>
          <w:szCs w:val="24"/>
          <w:rtl/>
        </w:rPr>
        <w:t>אך לא פר הרץ בחדווה למזבח</w:t>
      </w:r>
    </w:p>
    <w:p w14:paraId="7CE4DFED" w14:textId="77777777" w:rsidR="00F16EE1" w:rsidRPr="00F16EE1" w:rsidRDefault="00F16EE1" w:rsidP="00F16EE1">
      <w:pPr>
        <w:spacing w:after="0" w:line="360" w:lineRule="auto"/>
        <w:rPr>
          <w:sz w:val="24"/>
          <w:szCs w:val="24"/>
          <w:rtl/>
        </w:rPr>
      </w:pPr>
      <w:r w:rsidRPr="00F16EE1">
        <w:rPr>
          <w:rFonts w:hint="cs"/>
          <w:sz w:val="24"/>
          <w:szCs w:val="24"/>
          <w:rtl/>
        </w:rPr>
        <w:t>נחשב חישובי שטחים</w:t>
      </w:r>
    </w:p>
    <w:p w14:paraId="736F7E75" w14:textId="77777777" w:rsidR="00F16EE1" w:rsidRPr="00F16EE1" w:rsidRDefault="00F16EE1" w:rsidP="00F16EE1">
      <w:pPr>
        <w:spacing w:after="0" w:line="360" w:lineRule="auto"/>
        <w:rPr>
          <w:sz w:val="24"/>
          <w:szCs w:val="24"/>
          <w:rtl/>
        </w:rPr>
      </w:pPr>
      <w:r w:rsidRPr="00F16EE1">
        <w:rPr>
          <w:rFonts w:hint="cs"/>
          <w:sz w:val="24"/>
          <w:szCs w:val="24"/>
          <w:rtl/>
        </w:rPr>
        <w:t>על עומדים צפופים ומשתחווים רווחים</w:t>
      </w:r>
    </w:p>
    <w:p w14:paraId="175335FC" w14:textId="77777777" w:rsidR="00F16EE1" w:rsidRPr="00F16EE1" w:rsidRDefault="00F16EE1" w:rsidP="00F16EE1">
      <w:pPr>
        <w:spacing w:after="0" w:line="360" w:lineRule="auto"/>
        <w:rPr>
          <w:sz w:val="24"/>
          <w:szCs w:val="24"/>
          <w:rtl/>
        </w:rPr>
      </w:pPr>
      <w:r w:rsidRPr="00F16EE1">
        <w:rPr>
          <w:rFonts w:hint="cs"/>
          <w:sz w:val="24"/>
          <w:szCs w:val="24"/>
          <w:rtl/>
        </w:rPr>
        <w:t>אך כיצד נחווה ווידוי לפניו</w:t>
      </w:r>
    </w:p>
    <w:p w14:paraId="6E4AB22D" w14:textId="77777777" w:rsidR="00F16EE1" w:rsidRPr="00F16EE1" w:rsidRDefault="00F16EE1" w:rsidP="00F16EE1">
      <w:pPr>
        <w:spacing w:after="0" w:line="360" w:lineRule="auto"/>
        <w:rPr>
          <w:sz w:val="24"/>
          <w:szCs w:val="24"/>
          <w:rtl/>
        </w:rPr>
      </w:pPr>
      <w:r w:rsidRPr="00F16EE1">
        <w:rPr>
          <w:rFonts w:hint="cs"/>
          <w:sz w:val="24"/>
          <w:szCs w:val="24"/>
          <w:rtl/>
        </w:rPr>
        <w:t>ושכינתו נסתרה בענניו.</w:t>
      </w:r>
    </w:p>
    <w:p w14:paraId="42A259F0" w14:textId="77777777" w:rsidR="00F16EE1" w:rsidRPr="00F16EE1" w:rsidRDefault="00F16EE1" w:rsidP="00F16EE1">
      <w:pPr>
        <w:spacing w:after="0" w:line="360" w:lineRule="auto"/>
        <w:rPr>
          <w:sz w:val="24"/>
          <w:szCs w:val="24"/>
          <w:rtl/>
        </w:rPr>
      </w:pPr>
      <w:r w:rsidRPr="00F16EE1">
        <w:rPr>
          <w:rFonts w:hint="cs"/>
          <w:sz w:val="24"/>
          <w:szCs w:val="24"/>
          <w:rtl/>
        </w:rPr>
        <w:t>אהה אלוקים!  אין ראוי לרחמים</w:t>
      </w:r>
    </w:p>
    <w:p w14:paraId="6961341C" w14:textId="77777777" w:rsidR="00F16EE1" w:rsidRPr="00F16EE1" w:rsidRDefault="00F16EE1" w:rsidP="00F16EE1">
      <w:pPr>
        <w:spacing w:after="0" w:line="360" w:lineRule="auto"/>
        <w:rPr>
          <w:sz w:val="24"/>
          <w:szCs w:val="24"/>
          <w:rtl/>
        </w:rPr>
      </w:pPr>
      <w:r w:rsidRPr="00F16EE1">
        <w:rPr>
          <w:rFonts w:hint="cs"/>
          <w:sz w:val="24"/>
          <w:szCs w:val="24"/>
          <w:rtl/>
        </w:rPr>
        <w:t>כבן אובד הקורא על צער יתומים.</w:t>
      </w:r>
    </w:p>
    <w:p w14:paraId="511913E7" w14:textId="77777777" w:rsidR="00F16EE1" w:rsidRPr="00F16EE1" w:rsidRDefault="00F16EE1" w:rsidP="00F16EE1">
      <w:pPr>
        <w:spacing w:after="0" w:line="360" w:lineRule="auto"/>
        <w:rPr>
          <w:sz w:val="24"/>
          <w:szCs w:val="24"/>
          <w:rtl/>
        </w:rPr>
      </w:pPr>
      <w:r w:rsidRPr="00F16EE1">
        <w:rPr>
          <w:rFonts w:hint="cs"/>
          <w:sz w:val="24"/>
          <w:szCs w:val="24"/>
          <w:rtl/>
        </w:rPr>
        <w:t>לא יועיל עונש מלקות</w:t>
      </w:r>
    </w:p>
    <w:p w14:paraId="4A1D56D0" w14:textId="77777777" w:rsidR="00F16EE1" w:rsidRPr="00F16EE1" w:rsidRDefault="00F16EE1" w:rsidP="00F16EE1">
      <w:pPr>
        <w:spacing w:after="0" w:line="360" w:lineRule="auto"/>
        <w:rPr>
          <w:sz w:val="24"/>
          <w:szCs w:val="24"/>
          <w:rtl/>
        </w:rPr>
      </w:pPr>
      <w:r w:rsidRPr="00F16EE1">
        <w:rPr>
          <w:rFonts w:hint="cs"/>
          <w:sz w:val="24"/>
          <w:szCs w:val="24"/>
          <w:rtl/>
        </w:rPr>
        <w:t>לילד אשר שכח כיצד לבכות.</w:t>
      </w:r>
    </w:p>
    <w:p w14:paraId="629857DB" w14:textId="77777777" w:rsidR="00F16EE1" w:rsidRPr="00F16EE1" w:rsidRDefault="00F16EE1" w:rsidP="00F16EE1">
      <w:pPr>
        <w:spacing w:after="0" w:line="360" w:lineRule="auto"/>
        <w:rPr>
          <w:sz w:val="24"/>
          <w:szCs w:val="24"/>
          <w:rtl/>
        </w:rPr>
      </w:pPr>
      <w:r w:rsidRPr="00F16EE1">
        <w:rPr>
          <w:rFonts w:hint="cs"/>
          <w:sz w:val="24"/>
          <w:szCs w:val="24"/>
          <w:rtl/>
        </w:rPr>
        <w:t>הביאנו לביתך ברינה ונדע</w:t>
      </w:r>
    </w:p>
    <w:p w14:paraId="096F54CA" w14:textId="77777777" w:rsidR="00F16EE1" w:rsidRPr="00F16EE1" w:rsidRDefault="00F16EE1" w:rsidP="00F16EE1">
      <w:pPr>
        <w:spacing w:after="0" w:line="360" w:lineRule="auto"/>
        <w:rPr>
          <w:sz w:val="24"/>
          <w:szCs w:val="24"/>
          <w:rtl/>
        </w:rPr>
      </w:pPr>
      <w:r w:rsidRPr="00F16EE1">
        <w:rPr>
          <w:rFonts w:hint="cs"/>
          <w:sz w:val="24"/>
          <w:szCs w:val="24"/>
          <w:rtl/>
        </w:rPr>
        <w:t>עד כמה גדולה הייתה האבדה</w:t>
      </w:r>
    </w:p>
    <w:p w14:paraId="0F146FE6" w14:textId="77777777" w:rsidR="00F16EE1" w:rsidRPr="00F16EE1" w:rsidRDefault="00F16EE1" w:rsidP="00F16EE1">
      <w:pPr>
        <w:spacing w:after="0" w:line="360" w:lineRule="auto"/>
        <w:rPr>
          <w:sz w:val="24"/>
          <w:szCs w:val="24"/>
          <w:rtl/>
        </w:rPr>
      </w:pPr>
      <w:r w:rsidRPr="00F16EE1">
        <w:rPr>
          <w:rFonts w:hint="cs"/>
          <w:sz w:val="24"/>
          <w:szCs w:val="24"/>
          <w:rtl/>
        </w:rPr>
        <w:t>כחי באי בודד , שלראשונה אות קרא,</w:t>
      </w:r>
    </w:p>
    <w:p w14:paraId="1E158BF8" w14:textId="77777777" w:rsidR="00F16EE1" w:rsidRPr="00F16EE1" w:rsidRDefault="00F16EE1" w:rsidP="00F16EE1">
      <w:pPr>
        <w:spacing w:after="0" w:line="360" w:lineRule="auto"/>
        <w:rPr>
          <w:sz w:val="24"/>
          <w:szCs w:val="24"/>
          <w:rtl/>
        </w:rPr>
      </w:pPr>
      <w:r w:rsidRPr="00F16EE1">
        <w:rPr>
          <w:rFonts w:hint="cs"/>
          <w:sz w:val="24"/>
          <w:szCs w:val="24"/>
          <w:rtl/>
        </w:rPr>
        <w:t>כלומד כל חייו משנה, ומגלה: יש גמרא.</w:t>
      </w:r>
    </w:p>
    <w:p w14:paraId="3BA77286" w14:textId="77777777" w:rsidR="00F16EE1" w:rsidRPr="00F16EE1" w:rsidRDefault="00F16EE1" w:rsidP="00F16EE1">
      <w:pPr>
        <w:spacing w:after="0" w:line="360" w:lineRule="auto"/>
        <w:rPr>
          <w:sz w:val="24"/>
          <w:szCs w:val="24"/>
          <w:rtl/>
        </w:rPr>
      </w:pPr>
      <w:r w:rsidRPr="00F16EE1">
        <w:rPr>
          <w:rFonts w:hint="cs"/>
          <w:sz w:val="24"/>
          <w:szCs w:val="24"/>
          <w:rtl/>
        </w:rPr>
        <w:t>די. כל דימוי חיוור. אוי לאותה צרה.</w:t>
      </w:r>
    </w:p>
    <w:p w14:paraId="21E158D2" w14:textId="77777777" w:rsidR="00F16EE1" w:rsidRPr="00F16EE1" w:rsidRDefault="00F16EE1" w:rsidP="00F16EE1">
      <w:pPr>
        <w:spacing w:after="0" w:line="360" w:lineRule="auto"/>
        <w:rPr>
          <w:sz w:val="24"/>
          <w:szCs w:val="24"/>
          <w:rtl/>
        </w:rPr>
      </w:pPr>
      <w:r w:rsidRPr="00F16EE1">
        <w:rPr>
          <w:rFonts w:hint="cs"/>
          <w:sz w:val="24"/>
          <w:szCs w:val="24"/>
          <w:rtl/>
        </w:rPr>
        <w:t xml:space="preserve">הוציאנו נא מעמק עכור </w:t>
      </w:r>
      <w:r w:rsidR="00F82845">
        <w:rPr>
          <w:rFonts w:hint="cs"/>
          <w:sz w:val="24"/>
          <w:szCs w:val="24"/>
          <w:rtl/>
        </w:rPr>
        <w:t>לפתח תקווה</w:t>
      </w:r>
    </w:p>
    <w:p w14:paraId="5D193778" w14:textId="77777777" w:rsidR="00F16EE1" w:rsidRPr="00F16EE1" w:rsidRDefault="00F16EE1" w:rsidP="00F16EE1">
      <w:pPr>
        <w:spacing w:after="0" w:line="360" w:lineRule="auto"/>
        <w:rPr>
          <w:sz w:val="24"/>
          <w:szCs w:val="24"/>
          <w:rtl/>
        </w:rPr>
      </w:pPr>
      <w:r w:rsidRPr="00F16EE1">
        <w:rPr>
          <w:rFonts w:hint="cs"/>
          <w:sz w:val="24"/>
          <w:szCs w:val="24"/>
          <w:rtl/>
        </w:rPr>
        <w:t>פקח עינינו לעולם חדש</w:t>
      </w:r>
    </w:p>
    <w:p w14:paraId="2B71E5DD" w14:textId="77777777" w:rsidR="00F16EE1" w:rsidRPr="00F16EE1" w:rsidRDefault="00F82845" w:rsidP="00F16EE1">
      <w:pPr>
        <w:spacing w:after="0" w:line="360" w:lineRule="auto"/>
        <w:rPr>
          <w:sz w:val="24"/>
          <w:szCs w:val="24"/>
          <w:rtl/>
        </w:rPr>
      </w:pPr>
      <w:r>
        <w:rPr>
          <w:rFonts w:hint="cs"/>
          <w:sz w:val="24"/>
          <w:szCs w:val="24"/>
          <w:rtl/>
        </w:rPr>
        <w:t>ובלב הארץ הטובה</w:t>
      </w:r>
      <w:r w:rsidR="00F16EE1" w:rsidRPr="00F16EE1">
        <w:rPr>
          <w:rFonts w:hint="cs"/>
          <w:sz w:val="24"/>
          <w:szCs w:val="24"/>
          <w:rtl/>
        </w:rPr>
        <w:t>.</w:t>
      </w:r>
    </w:p>
    <w:p w14:paraId="4B8C1F02" w14:textId="77777777" w:rsidR="00F16EE1" w:rsidRPr="00F16EE1" w:rsidRDefault="00E847D2" w:rsidP="00E847D2">
      <w:pPr>
        <w:spacing w:after="0" w:line="360" w:lineRule="auto"/>
        <w:rPr>
          <w:sz w:val="24"/>
          <w:szCs w:val="24"/>
          <w:rtl/>
        </w:rPr>
        <w:sectPr w:rsidR="00F16EE1" w:rsidRPr="00F16EE1" w:rsidSect="00F16EE1">
          <w:type w:val="continuous"/>
          <w:pgSz w:w="11906" w:h="16838"/>
          <w:pgMar w:top="1440" w:right="1800" w:bottom="1440" w:left="1800" w:header="708" w:footer="708" w:gutter="0"/>
          <w:cols w:num="2" w:space="708"/>
          <w:bidi/>
          <w:rtlGutter/>
          <w:docGrid w:linePitch="360"/>
        </w:sectPr>
      </w:pPr>
      <w:r>
        <w:rPr>
          <w:rFonts w:hint="cs"/>
          <w:sz w:val="24"/>
          <w:szCs w:val="24"/>
          <w:rtl/>
        </w:rPr>
        <w:t>עזרנו ונבנה לשמך מקדש</w:t>
      </w:r>
      <w:r w:rsidR="00F82845">
        <w:rPr>
          <w:rFonts w:hint="cs"/>
          <w:sz w:val="24"/>
          <w:szCs w:val="24"/>
          <w:rtl/>
        </w:rPr>
        <w:t>.</w:t>
      </w:r>
    </w:p>
    <w:p w14:paraId="598E73C1" w14:textId="77777777" w:rsidR="00F16EE1" w:rsidRDefault="00F16EE1" w:rsidP="00B0342D">
      <w:pPr>
        <w:spacing w:line="360" w:lineRule="auto"/>
        <w:rPr>
          <w:sz w:val="24"/>
          <w:szCs w:val="24"/>
          <w:rtl/>
        </w:rPr>
        <w:sectPr w:rsidR="00F16EE1" w:rsidSect="007873F3">
          <w:headerReference w:type="default" r:id="rId9"/>
          <w:pgSz w:w="11906" w:h="16838"/>
          <w:pgMar w:top="1440" w:right="1800" w:bottom="1440" w:left="1800" w:header="708" w:footer="708" w:gutter="0"/>
          <w:cols w:space="708"/>
          <w:bidi/>
          <w:rtlGutter/>
          <w:docGrid w:linePitch="360"/>
        </w:sectPr>
      </w:pPr>
    </w:p>
    <w:p w14:paraId="77128BB5" w14:textId="77777777" w:rsidR="0000116E" w:rsidRPr="00315D8D" w:rsidRDefault="0000116E" w:rsidP="0000116E">
      <w:pPr>
        <w:spacing w:after="0" w:line="360" w:lineRule="auto"/>
        <w:rPr>
          <w:rFonts w:asciiTheme="majorBidi" w:hAnsiTheme="majorBidi" w:cstheme="majorBidi"/>
          <w:color w:val="FF0000"/>
          <w:sz w:val="24"/>
          <w:szCs w:val="24"/>
          <w:rtl/>
        </w:rPr>
      </w:pPr>
      <w:r w:rsidRPr="00315D8D">
        <w:rPr>
          <w:rFonts w:asciiTheme="majorBidi" w:hAnsiTheme="majorBidi" w:cstheme="majorBidi" w:hint="cs"/>
          <w:color w:val="FF0000"/>
          <w:sz w:val="24"/>
          <w:szCs w:val="24"/>
          <w:rtl/>
        </w:rPr>
        <w:t xml:space="preserve">שיעור זה נכתב לראשונה עבור מעלה </w:t>
      </w:r>
      <w:r w:rsidRPr="00315D8D">
        <w:rPr>
          <w:rFonts w:asciiTheme="majorBidi" w:hAnsiTheme="majorBidi" w:cstheme="majorBidi"/>
          <w:color w:val="FF0000"/>
          <w:sz w:val="24"/>
          <w:szCs w:val="24"/>
          <w:rtl/>
        </w:rPr>
        <w:t>–</w:t>
      </w:r>
      <w:r w:rsidRPr="00315D8D">
        <w:rPr>
          <w:rFonts w:asciiTheme="majorBidi" w:hAnsiTheme="majorBidi" w:cstheme="majorBidi" w:hint="cs"/>
          <w:color w:val="FF0000"/>
          <w:sz w:val="24"/>
          <w:szCs w:val="24"/>
          <w:rtl/>
        </w:rPr>
        <w:t xml:space="preserve"> מרכז לציונות דתית.</w:t>
      </w:r>
    </w:p>
    <w:p w14:paraId="1D868ACE" w14:textId="77777777" w:rsidR="0000116E" w:rsidRPr="00315D8D" w:rsidRDefault="0000116E" w:rsidP="0000116E">
      <w:pPr>
        <w:spacing w:after="0" w:line="360" w:lineRule="auto"/>
        <w:rPr>
          <w:rFonts w:asciiTheme="majorBidi" w:hAnsiTheme="majorBidi" w:cstheme="majorBidi"/>
          <w:color w:val="FF0000"/>
          <w:sz w:val="24"/>
          <w:szCs w:val="24"/>
        </w:rPr>
      </w:pPr>
      <w:r w:rsidRPr="00315D8D">
        <w:rPr>
          <w:rFonts w:asciiTheme="majorBidi" w:hAnsiTheme="majorBidi" w:cstheme="majorBidi" w:hint="cs"/>
          <w:color w:val="FF0000"/>
          <w:sz w:val="24"/>
          <w:szCs w:val="24"/>
          <w:rtl/>
        </w:rPr>
        <w:t xml:space="preserve">לתגובות: </w:t>
      </w:r>
      <w:r w:rsidRPr="00315D8D">
        <w:rPr>
          <w:rFonts w:asciiTheme="majorBidi" w:hAnsiTheme="majorBidi" w:cstheme="majorBidi"/>
          <w:color w:val="FF0000"/>
          <w:sz w:val="24"/>
          <w:szCs w:val="24"/>
        </w:rPr>
        <w:t>shnufi@gmail.com</w:t>
      </w:r>
    </w:p>
    <w:p w14:paraId="4D87B19D" w14:textId="77777777" w:rsidR="0000116E" w:rsidRPr="00315D8D" w:rsidRDefault="0000116E" w:rsidP="0000116E">
      <w:pPr>
        <w:rPr>
          <w:color w:val="FF0000"/>
        </w:rPr>
      </w:pPr>
    </w:p>
    <w:p w14:paraId="496BB081" w14:textId="4B23599D" w:rsidR="004B2ED8" w:rsidRPr="00F16EE1" w:rsidRDefault="004B2ED8" w:rsidP="004B2ED8">
      <w:pPr>
        <w:spacing w:after="0" w:line="360" w:lineRule="auto"/>
        <w:rPr>
          <w:rFonts w:asciiTheme="majorBidi" w:hAnsiTheme="majorBidi" w:cstheme="majorBidi" w:hint="cs"/>
          <w:sz w:val="24"/>
          <w:szCs w:val="24"/>
        </w:rPr>
      </w:pPr>
    </w:p>
    <w:sectPr w:rsidR="004B2ED8" w:rsidRPr="00F16EE1" w:rsidSect="0000116E">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B06B" w14:textId="77777777" w:rsidR="00822348" w:rsidRDefault="00822348" w:rsidP="00FE3E89">
      <w:pPr>
        <w:spacing w:after="0" w:line="240" w:lineRule="auto"/>
      </w:pPr>
      <w:r>
        <w:separator/>
      </w:r>
    </w:p>
  </w:endnote>
  <w:endnote w:type="continuationSeparator" w:id="0">
    <w:p w14:paraId="36796713" w14:textId="77777777" w:rsidR="00822348" w:rsidRDefault="00822348" w:rsidP="00FE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8884" w14:textId="77777777" w:rsidR="00822348" w:rsidRDefault="00822348" w:rsidP="00FE3E89">
      <w:pPr>
        <w:spacing w:after="0" w:line="240" w:lineRule="auto"/>
      </w:pPr>
      <w:r>
        <w:separator/>
      </w:r>
    </w:p>
  </w:footnote>
  <w:footnote w:type="continuationSeparator" w:id="0">
    <w:p w14:paraId="040676FA" w14:textId="77777777" w:rsidR="00822348" w:rsidRDefault="00822348" w:rsidP="00FE3E89">
      <w:pPr>
        <w:spacing w:after="0" w:line="240" w:lineRule="auto"/>
      </w:pPr>
      <w:r>
        <w:continuationSeparator/>
      </w:r>
    </w:p>
  </w:footnote>
  <w:footnote w:id="1">
    <w:p w14:paraId="1C53D2A8" w14:textId="77777777" w:rsidR="00FE3E89" w:rsidRPr="000874AE" w:rsidRDefault="00FE3E89" w:rsidP="000874AE">
      <w:pPr>
        <w:pStyle w:val="a3"/>
        <w:spacing w:line="360" w:lineRule="auto"/>
        <w:rPr>
          <w:rFonts w:asciiTheme="majorBidi" w:hAnsiTheme="majorBidi" w:cstheme="majorBidi"/>
          <w:rtl/>
        </w:rPr>
      </w:pPr>
      <w:r w:rsidRPr="000874AE">
        <w:rPr>
          <w:rStyle w:val="a5"/>
          <w:rFonts w:asciiTheme="majorBidi" w:hAnsiTheme="majorBidi" w:cstheme="majorBidi"/>
        </w:rPr>
        <w:footnoteRef/>
      </w:r>
      <w:r w:rsidRPr="000874AE">
        <w:rPr>
          <w:rFonts w:asciiTheme="majorBidi" w:hAnsiTheme="majorBidi" w:cstheme="majorBidi"/>
          <w:rtl/>
        </w:rPr>
        <w:t xml:space="preserve"> ברכת 'רצה' בעמידה.</w:t>
      </w:r>
    </w:p>
  </w:footnote>
  <w:footnote w:id="2">
    <w:p w14:paraId="56C528EF" w14:textId="77777777" w:rsidR="004619DC" w:rsidRPr="000874AE" w:rsidRDefault="004619DC" w:rsidP="000874AE">
      <w:pPr>
        <w:pStyle w:val="a3"/>
        <w:spacing w:line="360" w:lineRule="auto"/>
        <w:rPr>
          <w:rFonts w:asciiTheme="majorBidi" w:hAnsiTheme="majorBidi" w:cstheme="majorBidi"/>
        </w:rPr>
      </w:pPr>
      <w:r w:rsidRPr="000874AE">
        <w:rPr>
          <w:rStyle w:val="a5"/>
          <w:rFonts w:asciiTheme="majorBidi" w:hAnsiTheme="majorBidi" w:cstheme="majorBidi"/>
        </w:rPr>
        <w:footnoteRef/>
      </w:r>
      <w:r w:rsidRPr="000874AE">
        <w:rPr>
          <w:rFonts w:asciiTheme="majorBidi" w:hAnsiTheme="majorBidi" w:cstheme="majorBidi"/>
          <w:rtl/>
        </w:rPr>
        <w:t xml:space="preserve"> אולי להוציא זוטות כגון: צפון קוריאה, איראן, סוריה, סודן...</w:t>
      </w:r>
    </w:p>
  </w:footnote>
  <w:footnote w:id="3">
    <w:p w14:paraId="64C0319D" w14:textId="77777777" w:rsidR="00FE3E89" w:rsidRPr="000874AE" w:rsidRDefault="00FE3E89" w:rsidP="000874AE">
      <w:pPr>
        <w:autoSpaceDE w:val="0"/>
        <w:autoSpaceDN w:val="0"/>
        <w:adjustRightInd w:val="0"/>
        <w:spacing w:after="0" w:line="360" w:lineRule="auto"/>
        <w:rPr>
          <w:rFonts w:asciiTheme="majorBidi" w:hAnsiTheme="majorBidi" w:cstheme="majorBidi"/>
          <w:b/>
          <w:sz w:val="20"/>
          <w:szCs w:val="20"/>
          <w:rtl/>
        </w:rPr>
      </w:pPr>
      <w:r w:rsidRPr="000874AE">
        <w:rPr>
          <w:rStyle w:val="a5"/>
          <w:rFonts w:asciiTheme="majorBidi" w:hAnsiTheme="majorBidi" w:cstheme="majorBidi"/>
          <w:sz w:val="20"/>
          <w:szCs w:val="20"/>
        </w:rPr>
        <w:footnoteRef/>
      </w:r>
      <w:r w:rsidRPr="000874AE">
        <w:rPr>
          <w:rFonts w:asciiTheme="majorBidi" w:hAnsiTheme="majorBidi" w:cstheme="majorBidi"/>
          <w:sz w:val="20"/>
          <w:szCs w:val="20"/>
          <w:rtl/>
        </w:rPr>
        <w:t xml:space="preserve"> </w:t>
      </w:r>
      <w:r w:rsidRPr="000874AE">
        <w:rPr>
          <w:rFonts w:asciiTheme="majorBidi" w:hAnsiTheme="majorBidi" w:cstheme="majorBidi"/>
          <w:b/>
          <w:sz w:val="20"/>
          <w:szCs w:val="20"/>
          <w:rtl/>
        </w:rPr>
        <w:t xml:space="preserve">עולת ראיה  חלק א  עמוד </w:t>
      </w:r>
      <w:proofErr w:type="spellStart"/>
      <w:r w:rsidRPr="000874AE">
        <w:rPr>
          <w:rFonts w:asciiTheme="majorBidi" w:hAnsiTheme="majorBidi" w:cstheme="majorBidi"/>
          <w:b/>
          <w:sz w:val="20"/>
          <w:szCs w:val="20"/>
          <w:rtl/>
        </w:rPr>
        <w:t>רצב</w:t>
      </w:r>
      <w:proofErr w:type="spellEnd"/>
    </w:p>
  </w:footnote>
  <w:footnote w:id="4">
    <w:p w14:paraId="3C3C373E" w14:textId="77777777" w:rsidR="004619DC" w:rsidRPr="000874AE" w:rsidRDefault="004619DC" w:rsidP="000874AE">
      <w:pPr>
        <w:autoSpaceDE w:val="0"/>
        <w:autoSpaceDN w:val="0"/>
        <w:adjustRightInd w:val="0"/>
        <w:spacing w:after="0" w:line="360" w:lineRule="auto"/>
        <w:rPr>
          <w:rFonts w:asciiTheme="majorBidi" w:hAnsiTheme="majorBidi" w:cstheme="majorBidi"/>
          <w:b/>
          <w:sz w:val="20"/>
          <w:szCs w:val="20"/>
          <w:rtl/>
        </w:rPr>
      </w:pPr>
      <w:r w:rsidRPr="000874AE">
        <w:rPr>
          <w:rStyle w:val="a5"/>
          <w:rFonts w:asciiTheme="majorBidi" w:hAnsiTheme="majorBidi" w:cstheme="majorBidi"/>
          <w:sz w:val="20"/>
          <w:szCs w:val="20"/>
        </w:rPr>
        <w:footnoteRef/>
      </w:r>
      <w:r w:rsidRPr="000874AE">
        <w:rPr>
          <w:rFonts w:asciiTheme="majorBidi" w:hAnsiTheme="majorBidi" w:cstheme="majorBidi"/>
          <w:sz w:val="20"/>
          <w:szCs w:val="20"/>
          <w:rtl/>
        </w:rPr>
        <w:t xml:space="preserve"> </w:t>
      </w:r>
      <w:r w:rsidRPr="000874AE">
        <w:rPr>
          <w:rFonts w:asciiTheme="majorBidi" w:hAnsiTheme="majorBidi" w:cstheme="majorBidi"/>
          <w:b/>
          <w:sz w:val="20"/>
          <w:szCs w:val="20"/>
          <w:rtl/>
        </w:rPr>
        <w:t xml:space="preserve">אוצרות </w:t>
      </w:r>
      <w:proofErr w:type="spellStart"/>
      <w:r w:rsidRPr="000874AE">
        <w:rPr>
          <w:rFonts w:asciiTheme="majorBidi" w:hAnsiTheme="majorBidi" w:cstheme="majorBidi"/>
          <w:b/>
          <w:sz w:val="20"/>
          <w:szCs w:val="20"/>
          <w:rtl/>
        </w:rPr>
        <w:t>הראי"ה</w:t>
      </w:r>
      <w:proofErr w:type="spellEnd"/>
      <w:r w:rsidRPr="000874AE">
        <w:rPr>
          <w:rFonts w:asciiTheme="majorBidi" w:hAnsiTheme="majorBidi" w:cstheme="majorBidi"/>
          <w:b/>
          <w:sz w:val="20"/>
          <w:szCs w:val="20"/>
          <w:rtl/>
        </w:rPr>
        <w:t xml:space="preserve">  כרך ב' </w:t>
      </w:r>
      <w:r w:rsidR="000874AE" w:rsidRPr="000874AE">
        <w:rPr>
          <w:rFonts w:asciiTheme="majorBidi" w:hAnsiTheme="majorBidi" w:cstheme="majorBidi"/>
          <w:b/>
          <w:sz w:val="20"/>
          <w:szCs w:val="20"/>
          <w:rtl/>
        </w:rPr>
        <w:t>ג. אפיקים בנגב</w:t>
      </w:r>
    </w:p>
  </w:footnote>
  <w:footnote w:id="5">
    <w:p w14:paraId="6D200BE1" w14:textId="50B08DC5" w:rsidR="004619DC" w:rsidRDefault="004619DC" w:rsidP="000874AE">
      <w:pPr>
        <w:pStyle w:val="a3"/>
        <w:spacing w:line="360" w:lineRule="auto"/>
        <w:rPr>
          <w:rtl/>
        </w:rPr>
      </w:pPr>
      <w:r w:rsidRPr="000874AE">
        <w:rPr>
          <w:rStyle w:val="a5"/>
          <w:rFonts w:asciiTheme="majorBidi" w:hAnsiTheme="majorBidi" w:cstheme="majorBidi"/>
        </w:rPr>
        <w:footnoteRef/>
      </w:r>
      <w:r w:rsidRPr="000874AE">
        <w:rPr>
          <w:rFonts w:asciiTheme="majorBidi" w:hAnsiTheme="majorBidi" w:cstheme="majorBidi"/>
          <w:rtl/>
        </w:rPr>
        <w:t xml:space="preserve"> </w:t>
      </w:r>
      <w:r w:rsidRPr="000874AE">
        <w:rPr>
          <w:rFonts w:asciiTheme="majorBidi" w:hAnsiTheme="majorBidi" w:cstheme="majorBidi"/>
          <w:rtl/>
        </w:rPr>
        <w:t>על כל סוגיה זו כתב מיודעי מנוער ר' דוד שפרבר, ספר בשם 'קרבנות לעתיד לבוא במשנת הרב קוק</w:t>
      </w:r>
      <w:r w:rsidR="00F82845">
        <w:rPr>
          <w:rFonts w:asciiTheme="majorBidi" w:hAnsiTheme="majorBidi" w:cstheme="majorBidi" w:hint="cs"/>
          <w:rtl/>
        </w:rPr>
        <w:t>'</w:t>
      </w:r>
      <w:r w:rsidR="00B67BD1">
        <w:rPr>
          <w:rFonts w:asciiTheme="majorBidi" w:hAnsiTheme="majorBidi" w:cstheme="majorBidi" w:hint="cs"/>
          <w:rtl/>
        </w:rPr>
        <w:t xml:space="preserve"> </w:t>
      </w:r>
      <w:r w:rsidRPr="000874AE">
        <w:rPr>
          <w:rFonts w:asciiTheme="majorBidi" w:hAnsiTheme="majorBidi" w:cstheme="majorBidi"/>
          <w:rtl/>
        </w:rPr>
        <w:t>(תשנ"ב).</w:t>
      </w:r>
    </w:p>
  </w:footnote>
  <w:footnote w:id="6">
    <w:p w14:paraId="0174A616" w14:textId="77777777" w:rsidR="004619DC" w:rsidRPr="00E847D2" w:rsidRDefault="004619DC" w:rsidP="00E847D2">
      <w:pPr>
        <w:autoSpaceDE w:val="0"/>
        <w:autoSpaceDN w:val="0"/>
        <w:adjustRightInd w:val="0"/>
        <w:spacing w:after="0" w:line="360" w:lineRule="auto"/>
        <w:rPr>
          <w:rFonts w:asciiTheme="majorBidi" w:hAnsiTheme="majorBidi" w:cstheme="majorBidi"/>
          <w:sz w:val="20"/>
          <w:szCs w:val="20"/>
        </w:rPr>
      </w:pPr>
      <w:r w:rsidRPr="00E847D2">
        <w:rPr>
          <w:rStyle w:val="a5"/>
          <w:rFonts w:asciiTheme="majorBidi" w:hAnsiTheme="majorBidi" w:cstheme="majorBidi"/>
          <w:sz w:val="20"/>
          <w:szCs w:val="20"/>
        </w:rPr>
        <w:footnoteRef/>
      </w:r>
      <w:r w:rsidRPr="00E847D2">
        <w:rPr>
          <w:rFonts w:asciiTheme="majorBidi" w:hAnsiTheme="majorBidi" w:cstheme="majorBidi"/>
          <w:sz w:val="20"/>
          <w:szCs w:val="20"/>
          <w:rtl/>
        </w:rPr>
        <w:t xml:space="preserve"> שמונה קבצים  קובץ ב  כ.</w:t>
      </w:r>
    </w:p>
  </w:footnote>
  <w:footnote w:id="7">
    <w:p w14:paraId="73144A78" w14:textId="77777777" w:rsidR="00217E64" w:rsidRPr="00E847D2" w:rsidRDefault="00217E64" w:rsidP="00E847D2">
      <w:pPr>
        <w:pStyle w:val="a3"/>
        <w:spacing w:line="360" w:lineRule="auto"/>
        <w:rPr>
          <w:rFonts w:asciiTheme="majorBidi" w:hAnsiTheme="majorBidi" w:cstheme="majorBidi"/>
        </w:rPr>
      </w:pPr>
      <w:r w:rsidRPr="00E847D2">
        <w:rPr>
          <w:rStyle w:val="a5"/>
          <w:rFonts w:asciiTheme="majorBidi" w:hAnsiTheme="majorBidi" w:cstheme="majorBidi"/>
        </w:rPr>
        <w:footnoteRef/>
      </w:r>
      <w:r w:rsidRPr="00E847D2">
        <w:rPr>
          <w:rFonts w:asciiTheme="majorBidi" w:hAnsiTheme="majorBidi" w:cstheme="majorBidi"/>
          <w:rtl/>
        </w:rPr>
        <w:t xml:space="preserve"> בסוף הסיום מובא שיר שנכתב על כך בעקבות משל של הרב שלמה אבינר.</w:t>
      </w:r>
      <w:r w:rsidR="00E847D2">
        <w:rPr>
          <w:rFonts w:asciiTheme="majorBidi" w:hAnsiTheme="majorBidi" w:cstheme="majorBidi"/>
          <w:rtl/>
        </w:rPr>
        <w:t xml:space="preserve"> </w:t>
      </w:r>
      <w:r w:rsidRPr="00E847D2">
        <w:rPr>
          <w:rFonts w:asciiTheme="majorBidi" w:hAnsiTheme="majorBidi" w:cstheme="majorBidi"/>
          <w:rtl/>
        </w:rPr>
        <w:t>הוא נקט ונצואלה ובשיר החליפה אותה טיבט.</w:t>
      </w:r>
    </w:p>
  </w:footnote>
  <w:footnote w:id="8">
    <w:p w14:paraId="6C79CB70" w14:textId="77777777" w:rsidR="00217E64" w:rsidRPr="00E847D2" w:rsidRDefault="00217E64" w:rsidP="00E847D2">
      <w:pPr>
        <w:autoSpaceDE w:val="0"/>
        <w:autoSpaceDN w:val="0"/>
        <w:adjustRightInd w:val="0"/>
        <w:spacing w:after="0" w:line="360" w:lineRule="auto"/>
        <w:rPr>
          <w:rFonts w:asciiTheme="majorBidi" w:hAnsiTheme="majorBidi" w:cstheme="majorBidi"/>
          <w:b/>
          <w:sz w:val="20"/>
          <w:szCs w:val="20"/>
        </w:rPr>
      </w:pPr>
      <w:r w:rsidRPr="00E847D2">
        <w:rPr>
          <w:rStyle w:val="a5"/>
          <w:rFonts w:asciiTheme="majorBidi" w:hAnsiTheme="majorBidi" w:cstheme="majorBidi"/>
          <w:sz w:val="20"/>
          <w:szCs w:val="20"/>
        </w:rPr>
        <w:footnoteRef/>
      </w:r>
      <w:r w:rsidRPr="00E847D2">
        <w:rPr>
          <w:rFonts w:asciiTheme="majorBidi" w:hAnsiTheme="majorBidi" w:cstheme="majorBidi"/>
          <w:sz w:val="20"/>
          <w:szCs w:val="20"/>
          <w:rtl/>
        </w:rPr>
        <w:t xml:space="preserve"> </w:t>
      </w:r>
      <w:r w:rsidRPr="00E847D2">
        <w:rPr>
          <w:rFonts w:asciiTheme="majorBidi" w:hAnsiTheme="majorBidi" w:cstheme="majorBidi"/>
          <w:b/>
          <w:sz w:val="20"/>
          <w:szCs w:val="20"/>
          <w:rtl/>
        </w:rPr>
        <w:t xml:space="preserve">אגרות הראיה  כרך ד  </w:t>
      </w:r>
      <w:proofErr w:type="spellStart"/>
      <w:r w:rsidRPr="00E847D2">
        <w:rPr>
          <w:rFonts w:asciiTheme="majorBidi" w:hAnsiTheme="majorBidi" w:cstheme="majorBidi"/>
          <w:b/>
          <w:sz w:val="20"/>
          <w:szCs w:val="20"/>
          <w:rtl/>
        </w:rPr>
        <w:t>תתקצד</w:t>
      </w:r>
      <w:proofErr w:type="spellEnd"/>
      <w:r w:rsidRPr="00E847D2">
        <w:rPr>
          <w:rFonts w:asciiTheme="majorBidi" w:hAnsiTheme="majorBidi" w:cstheme="majorBidi"/>
          <w:b/>
          <w:sz w:val="20"/>
          <w:szCs w:val="20"/>
          <w:rtl/>
        </w:rPr>
        <w:t>.</w:t>
      </w:r>
    </w:p>
  </w:footnote>
  <w:footnote w:id="9">
    <w:p w14:paraId="177E7802" w14:textId="77777777" w:rsidR="00660A63" w:rsidRPr="00E847D2" w:rsidRDefault="00660A63" w:rsidP="00E847D2">
      <w:pPr>
        <w:autoSpaceDE w:val="0"/>
        <w:autoSpaceDN w:val="0"/>
        <w:adjustRightInd w:val="0"/>
        <w:spacing w:after="0" w:line="360" w:lineRule="auto"/>
        <w:rPr>
          <w:rFonts w:asciiTheme="majorBidi" w:hAnsiTheme="majorBidi" w:cstheme="majorBidi"/>
          <w:sz w:val="20"/>
          <w:szCs w:val="20"/>
          <w:rtl/>
        </w:rPr>
      </w:pPr>
      <w:r w:rsidRPr="00E847D2">
        <w:rPr>
          <w:rStyle w:val="a5"/>
          <w:rFonts w:asciiTheme="majorBidi" w:hAnsiTheme="majorBidi" w:cstheme="majorBidi"/>
          <w:sz w:val="20"/>
          <w:szCs w:val="20"/>
        </w:rPr>
        <w:footnoteRef/>
      </w:r>
      <w:r w:rsidRPr="00E847D2">
        <w:rPr>
          <w:rFonts w:asciiTheme="majorBidi" w:hAnsiTheme="majorBidi" w:cstheme="majorBidi"/>
          <w:sz w:val="20"/>
          <w:szCs w:val="20"/>
          <w:rtl/>
        </w:rPr>
        <w:t xml:space="preserve"> ירמיהו פרק ז</w:t>
      </w:r>
      <w:r w:rsidR="00E847D2">
        <w:rPr>
          <w:rFonts w:asciiTheme="majorBidi" w:hAnsiTheme="majorBidi" w:cstheme="majorBidi" w:hint="cs"/>
          <w:sz w:val="20"/>
          <w:szCs w:val="20"/>
          <w:rtl/>
        </w:rPr>
        <w:t>.</w:t>
      </w:r>
    </w:p>
  </w:footnote>
  <w:footnote w:id="10">
    <w:p w14:paraId="69CEA2FD" w14:textId="77777777" w:rsidR="00660A63" w:rsidRPr="00E847D2" w:rsidRDefault="00660A63" w:rsidP="00660A63">
      <w:pPr>
        <w:autoSpaceDE w:val="0"/>
        <w:autoSpaceDN w:val="0"/>
        <w:adjustRightInd w:val="0"/>
        <w:spacing w:after="0" w:line="360" w:lineRule="auto"/>
        <w:rPr>
          <w:rFonts w:asciiTheme="majorBidi" w:hAnsiTheme="majorBidi" w:cstheme="majorBidi"/>
          <w:b/>
          <w:sz w:val="20"/>
          <w:szCs w:val="20"/>
          <w:rtl/>
        </w:rPr>
      </w:pPr>
      <w:r w:rsidRPr="00E847D2">
        <w:rPr>
          <w:rStyle w:val="a5"/>
          <w:rFonts w:asciiTheme="majorBidi" w:hAnsiTheme="majorBidi" w:cstheme="majorBidi"/>
          <w:sz w:val="20"/>
          <w:szCs w:val="20"/>
        </w:rPr>
        <w:footnoteRef/>
      </w:r>
      <w:r w:rsidRPr="00E847D2">
        <w:rPr>
          <w:rFonts w:asciiTheme="majorBidi" w:hAnsiTheme="majorBidi" w:cstheme="majorBidi"/>
          <w:sz w:val="20"/>
          <w:szCs w:val="20"/>
          <w:rtl/>
        </w:rPr>
        <w:t xml:space="preserve"> </w:t>
      </w:r>
      <w:r w:rsidRPr="00E847D2">
        <w:rPr>
          <w:rFonts w:asciiTheme="majorBidi" w:hAnsiTheme="majorBidi" w:cstheme="majorBidi"/>
          <w:b/>
          <w:sz w:val="20"/>
          <w:szCs w:val="20"/>
          <w:rtl/>
        </w:rPr>
        <w:t xml:space="preserve">רש"י במדבר </w:t>
      </w:r>
      <w:proofErr w:type="spellStart"/>
      <w:r w:rsidRPr="00E847D2">
        <w:rPr>
          <w:rFonts w:asciiTheme="majorBidi" w:hAnsiTheme="majorBidi" w:cstheme="majorBidi"/>
          <w:b/>
          <w:sz w:val="20"/>
          <w:szCs w:val="20"/>
          <w:rtl/>
        </w:rPr>
        <w:t>טז</w:t>
      </w:r>
      <w:proofErr w:type="spellEnd"/>
      <w:r w:rsidRPr="00E847D2">
        <w:rPr>
          <w:rFonts w:asciiTheme="majorBidi" w:hAnsiTheme="majorBidi" w:cstheme="majorBidi"/>
          <w:b/>
          <w:sz w:val="20"/>
          <w:szCs w:val="20"/>
          <w:rtl/>
        </w:rPr>
        <w:t>,</w:t>
      </w:r>
      <w:r w:rsidR="00E847D2">
        <w:rPr>
          <w:rFonts w:asciiTheme="majorBidi" w:hAnsiTheme="majorBidi" w:cstheme="majorBidi" w:hint="cs"/>
          <w:b/>
          <w:sz w:val="20"/>
          <w:szCs w:val="20"/>
          <w:rtl/>
        </w:rPr>
        <w:t xml:space="preserve"> </w:t>
      </w:r>
      <w:r w:rsidRPr="00E847D2">
        <w:rPr>
          <w:rFonts w:asciiTheme="majorBidi" w:hAnsiTheme="majorBidi" w:cstheme="majorBidi"/>
          <w:b/>
          <w:sz w:val="20"/>
          <w:szCs w:val="20"/>
          <w:rtl/>
        </w:rPr>
        <w:t>ז.</w:t>
      </w:r>
    </w:p>
    <w:p w14:paraId="374FC1F1" w14:textId="77777777" w:rsidR="00660A63" w:rsidRDefault="00660A63">
      <w:pPr>
        <w:pStyle w:val="a3"/>
        <w:rPr>
          <w:rtl/>
        </w:rPr>
      </w:pPr>
    </w:p>
  </w:footnote>
  <w:footnote w:id="11">
    <w:p w14:paraId="09D001F6" w14:textId="77777777" w:rsidR="00660A63" w:rsidRPr="00E847D2" w:rsidRDefault="00660A63" w:rsidP="00E847D2">
      <w:pPr>
        <w:autoSpaceDE w:val="0"/>
        <w:autoSpaceDN w:val="0"/>
        <w:adjustRightInd w:val="0"/>
        <w:spacing w:after="0" w:line="360" w:lineRule="auto"/>
        <w:rPr>
          <w:rFonts w:asciiTheme="majorBidi" w:hAnsiTheme="majorBidi" w:cstheme="majorBidi"/>
          <w:b/>
          <w:sz w:val="20"/>
          <w:szCs w:val="20"/>
          <w:rtl/>
        </w:rPr>
      </w:pPr>
      <w:r w:rsidRPr="00E847D2">
        <w:rPr>
          <w:rStyle w:val="a5"/>
          <w:rFonts w:asciiTheme="majorBidi" w:hAnsiTheme="majorBidi" w:cstheme="majorBidi"/>
          <w:sz w:val="20"/>
          <w:szCs w:val="20"/>
        </w:rPr>
        <w:footnoteRef/>
      </w:r>
      <w:r w:rsidRPr="00E847D2">
        <w:rPr>
          <w:rFonts w:asciiTheme="majorBidi" w:hAnsiTheme="majorBidi" w:cstheme="majorBidi"/>
          <w:sz w:val="20"/>
          <w:szCs w:val="20"/>
          <w:rtl/>
        </w:rPr>
        <w:t xml:space="preserve"> </w:t>
      </w:r>
      <w:r w:rsidRPr="00E847D2">
        <w:rPr>
          <w:rFonts w:asciiTheme="majorBidi" w:hAnsiTheme="majorBidi" w:cstheme="majorBidi"/>
          <w:b/>
          <w:sz w:val="20"/>
          <w:szCs w:val="20"/>
          <w:rtl/>
        </w:rPr>
        <w:t>שמואל א פרק ג.</w:t>
      </w:r>
    </w:p>
  </w:footnote>
  <w:footnote w:id="12">
    <w:p w14:paraId="0BE7F1D1" w14:textId="5FAA2C23" w:rsidR="00E847D2" w:rsidRPr="00E847D2" w:rsidRDefault="00E847D2" w:rsidP="00E847D2">
      <w:pPr>
        <w:pStyle w:val="a3"/>
        <w:spacing w:line="360" w:lineRule="auto"/>
        <w:rPr>
          <w:rFonts w:asciiTheme="majorBidi" w:hAnsiTheme="majorBidi" w:cstheme="majorBidi"/>
        </w:rPr>
      </w:pPr>
      <w:r w:rsidRPr="00E847D2">
        <w:rPr>
          <w:rStyle w:val="a5"/>
          <w:rFonts w:asciiTheme="majorBidi" w:hAnsiTheme="majorBidi" w:cstheme="majorBidi"/>
        </w:rPr>
        <w:footnoteRef/>
      </w:r>
      <w:r w:rsidRPr="00E847D2">
        <w:rPr>
          <w:rFonts w:asciiTheme="majorBidi" w:hAnsiTheme="majorBidi" w:cstheme="majorBidi"/>
          <w:rtl/>
        </w:rPr>
        <w:t xml:space="preserve"> </w:t>
      </w:r>
      <w:r w:rsidRPr="00E847D2">
        <w:rPr>
          <w:rFonts w:asciiTheme="majorBidi" w:hAnsiTheme="majorBidi" w:cstheme="majorBidi"/>
          <w:rtl/>
        </w:rPr>
        <w:t xml:space="preserve">יבמות </w:t>
      </w:r>
      <w:proofErr w:type="spellStart"/>
      <w:r w:rsidRPr="00E847D2">
        <w:rPr>
          <w:rFonts w:asciiTheme="majorBidi" w:hAnsiTheme="majorBidi" w:cstheme="majorBidi"/>
          <w:rtl/>
        </w:rPr>
        <w:t>קה</w:t>
      </w:r>
      <w:proofErr w:type="spellEnd"/>
      <w:r w:rsidR="00B67BD1">
        <w:rPr>
          <w:rFonts w:asciiTheme="majorBidi" w:hAnsiTheme="majorBidi" w:cstheme="majorBidi" w:hint="cs"/>
          <w:rtl/>
        </w:rPr>
        <w:t xml:space="preserve">, </w:t>
      </w:r>
      <w:r w:rsidRPr="00E847D2">
        <w:rPr>
          <w:rFonts w:asciiTheme="majorBidi" w:hAnsiTheme="majorBidi" w:cstheme="majorBidi"/>
          <w:rtl/>
        </w:rPr>
        <w:t>א.</w:t>
      </w:r>
    </w:p>
  </w:footnote>
  <w:footnote w:id="13">
    <w:p w14:paraId="5C34A249" w14:textId="77777777" w:rsidR="00660A63" w:rsidRPr="00E847D2" w:rsidRDefault="00660A63" w:rsidP="00E847D2">
      <w:pPr>
        <w:autoSpaceDE w:val="0"/>
        <w:autoSpaceDN w:val="0"/>
        <w:adjustRightInd w:val="0"/>
        <w:spacing w:after="0" w:line="360" w:lineRule="auto"/>
        <w:rPr>
          <w:rFonts w:asciiTheme="majorBidi" w:hAnsiTheme="majorBidi" w:cstheme="majorBidi"/>
          <w:b/>
          <w:sz w:val="20"/>
          <w:szCs w:val="20"/>
        </w:rPr>
      </w:pPr>
      <w:r w:rsidRPr="00E847D2">
        <w:rPr>
          <w:rStyle w:val="a5"/>
          <w:rFonts w:asciiTheme="majorBidi" w:hAnsiTheme="majorBidi" w:cstheme="majorBidi"/>
          <w:sz w:val="20"/>
          <w:szCs w:val="20"/>
        </w:rPr>
        <w:footnoteRef/>
      </w:r>
      <w:r w:rsidRPr="00E847D2">
        <w:rPr>
          <w:rFonts w:asciiTheme="majorBidi" w:hAnsiTheme="majorBidi" w:cstheme="majorBidi"/>
          <w:sz w:val="20"/>
          <w:szCs w:val="20"/>
          <w:rtl/>
        </w:rPr>
        <w:t xml:space="preserve"> </w:t>
      </w:r>
      <w:r w:rsidRPr="00E847D2">
        <w:rPr>
          <w:rFonts w:asciiTheme="majorBidi" w:hAnsiTheme="majorBidi" w:cstheme="majorBidi"/>
          <w:b/>
          <w:sz w:val="20"/>
          <w:szCs w:val="20"/>
          <w:rtl/>
        </w:rPr>
        <w:t>ספר הכוזרי מאמר ב מח.</w:t>
      </w:r>
    </w:p>
  </w:footnote>
  <w:footnote w:id="14">
    <w:p w14:paraId="6A42AFAC" w14:textId="77777777" w:rsidR="00660A63" w:rsidRPr="00F16EE1" w:rsidRDefault="00660A63" w:rsidP="00E847D2">
      <w:pPr>
        <w:autoSpaceDE w:val="0"/>
        <w:autoSpaceDN w:val="0"/>
        <w:adjustRightInd w:val="0"/>
        <w:spacing w:after="0" w:line="360" w:lineRule="auto"/>
        <w:rPr>
          <w:rFonts w:asciiTheme="majorBidi" w:hAnsiTheme="majorBidi" w:cstheme="majorBidi"/>
          <w:b/>
          <w:sz w:val="20"/>
          <w:szCs w:val="20"/>
        </w:rPr>
      </w:pPr>
      <w:r w:rsidRPr="00E847D2">
        <w:rPr>
          <w:rStyle w:val="a5"/>
          <w:rFonts w:asciiTheme="majorBidi" w:hAnsiTheme="majorBidi" w:cstheme="majorBidi"/>
          <w:sz w:val="20"/>
          <w:szCs w:val="20"/>
        </w:rPr>
        <w:footnoteRef/>
      </w:r>
      <w:r w:rsidRPr="00E847D2">
        <w:rPr>
          <w:rFonts w:asciiTheme="majorBidi" w:hAnsiTheme="majorBidi" w:cstheme="majorBidi"/>
          <w:sz w:val="20"/>
          <w:szCs w:val="20"/>
          <w:rtl/>
        </w:rPr>
        <w:t xml:space="preserve"> </w:t>
      </w:r>
      <w:r w:rsidRPr="00E847D2">
        <w:rPr>
          <w:rFonts w:asciiTheme="majorBidi" w:hAnsiTheme="majorBidi" w:cstheme="majorBidi"/>
          <w:b/>
          <w:sz w:val="20"/>
          <w:szCs w:val="20"/>
          <w:rtl/>
        </w:rPr>
        <w:t xml:space="preserve">שמונה קבצים  קובץ א   </w:t>
      </w:r>
      <w:proofErr w:type="spellStart"/>
      <w:r w:rsidR="00F16EE1" w:rsidRPr="00E847D2">
        <w:rPr>
          <w:rFonts w:asciiTheme="majorBidi" w:hAnsiTheme="majorBidi" w:cstheme="majorBidi"/>
          <w:b/>
          <w:sz w:val="20"/>
          <w:szCs w:val="20"/>
          <w:rtl/>
        </w:rPr>
        <w:t>שצ</w:t>
      </w:r>
      <w:proofErr w:type="spellEnd"/>
      <w:r w:rsidR="00F16EE1" w:rsidRPr="00E847D2">
        <w:rPr>
          <w:rFonts w:asciiTheme="majorBidi" w:hAnsiTheme="majorBidi" w:cstheme="majorBidi"/>
          <w:b/>
          <w:sz w:val="20"/>
          <w:szCs w:val="20"/>
          <w:rtl/>
        </w:rPr>
        <w:t>.</w:t>
      </w:r>
    </w:p>
  </w:footnote>
  <w:footnote w:id="15">
    <w:p w14:paraId="1B5A3B91" w14:textId="77777777" w:rsidR="00B0342D" w:rsidRPr="00E847D2" w:rsidRDefault="00B0342D">
      <w:pPr>
        <w:pStyle w:val="a3"/>
        <w:rPr>
          <w:rFonts w:asciiTheme="majorBidi" w:hAnsiTheme="majorBidi" w:cstheme="majorBidi"/>
        </w:rPr>
      </w:pPr>
      <w:r w:rsidRPr="00E847D2">
        <w:rPr>
          <w:rStyle w:val="a5"/>
          <w:rFonts w:asciiTheme="majorBidi" w:hAnsiTheme="majorBidi" w:cstheme="majorBidi"/>
        </w:rPr>
        <w:footnoteRef/>
      </w:r>
      <w:r w:rsidRPr="00E847D2">
        <w:rPr>
          <w:rFonts w:asciiTheme="majorBidi" w:hAnsiTheme="majorBidi" w:cstheme="majorBidi"/>
          <w:rtl/>
        </w:rPr>
        <w:t xml:space="preserve"> למשל: ירמיהו פרק ז , ישעיהו פרק א. כל אלו </w:t>
      </w:r>
      <w:proofErr w:type="spellStart"/>
      <w:r w:rsidRPr="00E847D2">
        <w:rPr>
          <w:rFonts w:asciiTheme="majorBidi" w:hAnsiTheme="majorBidi" w:cstheme="majorBidi"/>
          <w:rtl/>
        </w:rPr>
        <w:t>הפטרות</w:t>
      </w:r>
      <w:proofErr w:type="spellEnd"/>
      <w:r w:rsidRPr="00E847D2">
        <w:rPr>
          <w:rFonts w:asciiTheme="majorBidi" w:hAnsiTheme="majorBidi" w:cstheme="majorBidi"/>
          <w:rtl/>
        </w:rPr>
        <w:t xml:space="preserve"> נקראות.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18317047"/>
      <w:docPartObj>
        <w:docPartGallery w:val="Page Numbers (Top of Page)"/>
        <w:docPartUnique/>
      </w:docPartObj>
    </w:sdtPr>
    <w:sdtEndPr>
      <w:rPr>
        <w:cs/>
      </w:rPr>
    </w:sdtEndPr>
    <w:sdtContent>
      <w:p w14:paraId="6EA08324" w14:textId="77777777" w:rsidR="000874AE" w:rsidRDefault="000874AE">
        <w:pPr>
          <w:pStyle w:val="a6"/>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F82845" w:rsidRPr="00F82845">
          <w:rPr>
            <w:noProof/>
            <w:rtl/>
            <w:lang w:val="he-IL"/>
          </w:rPr>
          <w:t>5</w:t>
        </w:r>
        <w:r>
          <w:fldChar w:fldCharType="end"/>
        </w:r>
      </w:p>
    </w:sdtContent>
  </w:sdt>
  <w:p w14:paraId="1ED3FB76" w14:textId="77777777" w:rsidR="000874AE" w:rsidRDefault="000874A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4416550"/>
      <w:docPartObj>
        <w:docPartGallery w:val="Page Numbers (Top of Page)"/>
        <w:docPartUnique/>
      </w:docPartObj>
    </w:sdtPr>
    <w:sdtEndPr/>
    <w:sdtContent>
      <w:p w14:paraId="73AD94C6" w14:textId="77777777" w:rsidR="00B0342D" w:rsidRDefault="00B0342D">
        <w:pPr>
          <w:pStyle w:val="a6"/>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F82845" w:rsidRPr="00F82845">
          <w:rPr>
            <w:noProof/>
            <w:rtl/>
            <w:lang w:val="he-IL"/>
          </w:rPr>
          <w:t>6</w:t>
        </w:r>
        <w:r>
          <w:fldChar w:fldCharType="end"/>
        </w:r>
      </w:p>
    </w:sdtContent>
  </w:sdt>
  <w:p w14:paraId="65315D19" w14:textId="77777777" w:rsidR="00B0342D" w:rsidRDefault="00B034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6B59"/>
    <w:multiLevelType w:val="hybridMultilevel"/>
    <w:tmpl w:val="BFEAF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56"/>
    <w:rsid w:val="0000116E"/>
    <w:rsid w:val="00051956"/>
    <w:rsid w:val="000874AE"/>
    <w:rsid w:val="000F44F9"/>
    <w:rsid w:val="00217E64"/>
    <w:rsid w:val="002A7E82"/>
    <w:rsid w:val="004619DC"/>
    <w:rsid w:val="004B2ED8"/>
    <w:rsid w:val="00660A63"/>
    <w:rsid w:val="007873F3"/>
    <w:rsid w:val="00822348"/>
    <w:rsid w:val="008B0658"/>
    <w:rsid w:val="00B0342D"/>
    <w:rsid w:val="00B67BD1"/>
    <w:rsid w:val="00D132C7"/>
    <w:rsid w:val="00D915DA"/>
    <w:rsid w:val="00E847D2"/>
    <w:rsid w:val="00F16EE1"/>
    <w:rsid w:val="00F82845"/>
    <w:rsid w:val="00FC56AF"/>
    <w:rsid w:val="00FE3E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8A99"/>
  <w15:chartTrackingRefBased/>
  <w15:docId w15:val="{5280464A-FD17-44E1-862E-E3B53A57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E3E89"/>
    <w:pPr>
      <w:spacing w:after="0" w:line="240" w:lineRule="auto"/>
    </w:pPr>
    <w:rPr>
      <w:sz w:val="20"/>
      <w:szCs w:val="20"/>
    </w:rPr>
  </w:style>
  <w:style w:type="character" w:customStyle="1" w:styleId="a4">
    <w:name w:val="טקסט הערת שוליים תו"/>
    <w:basedOn w:val="a0"/>
    <w:link w:val="a3"/>
    <w:uiPriority w:val="99"/>
    <w:semiHidden/>
    <w:rsid w:val="00FE3E89"/>
    <w:rPr>
      <w:sz w:val="20"/>
      <w:szCs w:val="20"/>
    </w:rPr>
  </w:style>
  <w:style w:type="character" w:styleId="a5">
    <w:name w:val="footnote reference"/>
    <w:basedOn w:val="a0"/>
    <w:uiPriority w:val="99"/>
    <w:semiHidden/>
    <w:unhideWhenUsed/>
    <w:rsid w:val="00FE3E89"/>
    <w:rPr>
      <w:vertAlign w:val="superscript"/>
    </w:rPr>
  </w:style>
  <w:style w:type="paragraph" w:styleId="a6">
    <w:name w:val="header"/>
    <w:basedOn w:val="a"/>
    <w:link w:val="a7"/>
    <w:uiPriority w:val="99"/>
    <w:unhideWhenUsed/>
    <w:rsid w:val="00B0342D"/>
    <w:pPr>
      <w:tabs>
        <w:tab w:val="center" w:pos="4153"/>
        <w:tab w:val="right" w:pos="8306"/>
      </w:tabs>
      <w:spacing w:after="0" w:line="240" w:lineRule="auto"/>
    </w:pPr>
  </w:style>
  <w:style w:type="character" w:customStyle="1" w:styleId="a7">
    <w:name w:val="כותרת עליונה תו"/>
    <w:basedOn w:val="a0"/>
    <w:link w:val="a6"/>
    <w:uiPriority w:val="99"/>
    <w:rsid w:val="00B0342D"/>
  </w:style>
  <w:style w:type="paragraph" w:styleId="a8">
    <w:name w:val="footer"/>
    <w:basedOn w:val="a"/>
    <w:link w:val="a9"/>
    <w:uiPriority w:val="99"/>
    <w:unhideWhenUsed/>
    <w:rsid w:val="00B0342D"/>
    <w:pPr>
      <w:tabs>
        <w:tab w:val="center" w:pos="4153"/>
        <w:tab w:val="right" w:pos="8306"/>
      </w:tabs>
      <w:spacing w:after="0" w:line="240" w:lineRule="auto"/>
    </w:pPr>
  </w:style>
  <w:style w:type="character" w:customStyle="1" w:styleId="a9">
    <w:name w:val="כותרת תחתונה תו"/>
    <w:basedOn w:val="a0"/>
    <w:link w:val="a8"/>
    <w:uiPriority w:val="99"/>
    <w:rsid w:val="00B0342D"/>
  </w:style>
  <w:style w:type="paragraph" w:styleId="aa">
    <w:name w:val="List Paragraph"/>
    <w:basedOn w:val="a"/>
    <w:uiPriority w:val="34"/>
    <w:qFormat/>
    <w:rsid w:val="00B03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F1B48-3EA4-4F9F-A19B-86734DD3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1631</Words>
  <Characters>8158</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4</cp:revision>
  <dcterms:created xsi:type="dcterms:W3CDTF">2025-02-24T15:37:00Z</dcterms:created>
  <dcterms:modified xsi:type="dcterms:W3CDTF">2025-02-24T17:07:00Z</dcterms:modified>
</cp:coreProperties>
</file>