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9231" w14:textId="271B1038" w:rsidR="001250C8" w:rsidRDefault="00B45A22" w:rsidP="006A29B5">
      <w:pPr>
        <w:rPr>
          <w:rtl/>
        </w:rPr>
      </w:pPr>
      <w:r w:rsidRPr="001250C8">
        <w:rPr>
          <w:rFonts w:hint="cs"/>
          <w:rtl/>
        </w:rPr>
        <w:t>בס"ד</w:t>
      </w:r>
      <w:r w:rsidR="00C713B9">
        <w:rPr>
          <w:rFonts w:hint="cs"/>
          <w:rtl/>
        </w:rPr>
        <w:t>, כסלו תשפ"ה</w:t>
      </w:r>
    </w:p>
    <w:p w14:paraId="544A0378" w14:textId="08D682A1" w:rsidR="00C713B9" w:rsidRDefault="00C713B9" w:rsidP="00C713B9">
      <w:pPr>
        <w:pStyle w:val="a3"/>
        <w:rPr>
          <w:rtl/>
        </w:rPr>
      </w:pPr>
      <w:r>
        <w:rPr>
          <w:rFonts w:hint="cs"/>
          <w:rtl/>
        </w:rPr>
        <w:t xml:space="preserve">בבא </w:t>
      </w:r>
      <w:proofErr w:type="spellStart"/>
      <w:r>
        <w:rPr>
          <w:rFonts w:hint="cs"/>
          <w:rtl/>
        </w:rPr>
        <w:t>בתרא</w:t>
      </w:r>
      <w:proofErr w:type="spellEnd"/>
      <w:r>
        <w:rPr>
          <w:rFonts w:hint="cs"/>
          <w:rtl/>
        </w:rPr>
        <w:t xml:space="preserve"> דף קס"ח, שטר טענות וכתב תביעה</w:t>
      </w:r>
    </w:p>
    <w:p w14:paraId="24BF2C32" w14:textId="0E6EBE40" w:rsidR="00C713B9" w:rsidRPr="00C713B9" w:rsidRDefault="00C713B9" w:rsidP="00C713B9">
      <w:pPr>
        <w:rPr>
          <w:b/>
          <w:bCs/>
          <w:sz w:val="23"/>
          <w:szCs w:val="23"/>
          <w:u w:val="single"/>
          <w:rtl/>
        </w:rPr>
      </w:pPr>
      <w:r w:rsidRPr="00C713B9">
        <w:rPr>
          <w:rFonts w:hint="cs"/>
          <w:b/>
          <w:bCs/>
          <w:sz w:val="23"/>
          <w:szCs w:val="23"/>
          <w:u w:val="single"/>
          <w:rtl/>
        </w:rPr>
        <w:t xml:space="preserve">א. </w:t>
      </w:r>
      <w:r w:rsidRPr="00C713B9">
        <w:rPr>
          <w:rFonts w:hint="cs"/>
          <w:b/>
          <w:bCs/>
          <w:sz w:val="23"/>
          <w:szCs w:val="23"/>
          <w:u w:val="single"/>
          <w:rtl/>
        </w:rPr>
        <w:t xml:space="preserve"> יסוד הדין</w:t>
      </w:r>
    </w:p>
    <w:p w14:paraId="550F30DC" w14:textId="77777777" w:rsidR="00C713B9" w:rsidRPr="008F109D" w:rsidRDefault="00C713B9" w:rsidP="00C713B9">
      <w:pPr>
        <w:pStyle w:val="a8"/>
        <w:numPr>
          <w:ilvl w:val="0"/>
          <w:numId w:val="1"/>
        </w:numPr>
        <w:ind w:left="360"/>
        <w:rPr>
          <w:sz w:val="23"/>
          <w:szCs w:val="23"/>
          <w:rtl/>
        </w:rPr>
      </w:pPr>
      <w:r w:rsidRPr="008F109D">
        <w:rPr>
          <w:b/>
          <w:bCs/>
          <w:sz w:val="23"/>
          <w:szCs w:val="23"/>
          <w:rtl/>
        </w:rPr>
        <w:t xml:space="preserve">בבא </w:t>
      </w:r>
      <w:proofErr w:type="spellStart"/>
      <w:r w:rsidRPr="008F109D">
        <w:rPr>
          <w:b/>
          <w:bCs/>
          <w:sz w:val="23"/>
          <w:szCs w:val="23"/>
          <w:rtl/>
        </w:rPr>
        <w:t>בתרא</w:t>
      </w:r>
      <w:proofErr w:type="spellEnd"/>
      <w:r w:rsidRPr="008F109D">
        <w:rPr>
          <w:rFonts w:hint="cs"/>
          <w:b/>
          <w:bCs/>
          <w:sz w:val="23"/>
          <w:szCs w:val="23"/>
          <w:rtl/>
        </w:rPr>
        <w:t>,</w:t>
      </w:r>
      <w:r w:rsidRPr="008F109D">
        <w:rPr>
          <w:b/>
          <w:bCs/>
          <w:sz w:val="23"/>
          <w:szCs w:val="23"/>
          <w:rtl/>
        </w:rPr>
        <w:t xml:space="preserve"> דף קס</w:t>
      </w:r>
      <w:r w:rsidRPr="008F109D">
        <w:rPr>
          <w:rFonts w:hint="cs"/>
          <w:b/>
          <w:bCs/>
          <w:sz w:val="23"/>
          <w:szCs w:val="23"/>
          <w:rtl/>
        </w:rPr>
        <w:t>"</w:t>
      </w:r>
      <w:r w:rsidRPr="008F109D">
        <w:rPr>
          <w:b/>
          <w:bCs/>
          <w:sz w:val="23"/>
          <w:szCs w:val="23"/>
          <w:rtl/>
        </w:rPr>
        <w:t>ח</w:t>
      </w:r>
      <w:r w:rsidRPr="008F109D">
        <w:rPr>
          <w:rFonts w:hint="cs"/>
          <w:b/>
          <w:bCs/>
          <w:sz w:val="23"/>
          <w:szCs w:val="23"/>
          <w:rtl/>
        </w:rPr>
        <w:t>:</w:t>
      </w:r>
      <w:r w:rsidRPr="008F109D">
        <w:rPr>
          <w:rFonts w:hint="cs"/>
          <w:sz w:val="23"/>
          <w:szCs w:val="23"/>
          <w:rtl/>
        </w:rPr>
        <w:t xml:space="preserve"> "</w:t>
      </w:r>
      <w:r w:rsidRPr="008F109D">
        <w:rPr>
          <w:sz w:val="23"/>
          <w:szCs w:val="23"/>
          <w:rtl/>
        </w:rPr>
        <w:t xml:space="preserve">אין </w:t>
      </w:r>
      <w:proofErr w:type="spellStart"/>
      <w:r w:rsidRPr="008F109D">
        <w:rPr>
          <w:sz w:val="23"/>
          <w:szCs w:val="23"/>
          <w:rtl/>
        </w:rPr>
        <w:t>כותבין</w:t>
      </w:r>
      <w:proofErr w:type="spellEnd"/>
      <w:r w:rsidRPr="008F109D">
        <w:rPr>
          <w:sz w:val="23"/>
          <w:szCs w:val="23"/>
          <w:rtl/>
        </w:rPr>
        <w:t xml:space="preserve"> שטרי </w:t>
      </w:r>
      <w:proofErr w:type="spellStart"/>
      <w:r w:rsidRPr="008F109D">
        <w:rPr>
          <w:sz w:val="23"/>
          <w:szCs w:val="23"/>
          <w:rtl/>
        </w:rPr>
        <w:t>בירורין</w:t>
      </w:r>
      <w:proofErr w:type="spellEnd"/>
      <w:r w:rsidRPr="008F109D">
        <w:rPr>
          <w:sz w:val="23"/>
          <w:szCs w:val="23"/>
          <w:rtl/>
        </w:rPr>
        <w:t xml:space="preserve"> אלא מדעת שניהם </w:t>
      </w:r>
      <w:proofErr w:type="spellStart"/>
      <w:r w:rsidRPr="008F109D">
        <w:rPr>
          <w:sz w:val="23"/>
          <w:szCs w:val="23"/>
          <w:rtl/>
        </w:rPr>
        <w:t>וכו</w:t>
      </w:r>
      <w:proofErr w:type="spellEnd"/>
      <w:r w:rsidRPr="008F109D">
        <w:rPr>
          <w:sz w:val="23"/>
          <w:szCs w:val="23"/>
          <w:rtl/>
        </w:rPr>
        <w:t xml:space="preserve">'. מאי שטרי </w:t>
      </w:r>
      <w:proofErr w:type="spellStart"/>
      <w:r w:rsidRPr="008F109D">
        <w:rPr>
          <w:sz w:val="23"/>
          <w:szCs w:val="23"/>
          <w:rtl/>
        </w:rPr>
        <w:t>בירורין</w:t>
      </w:r>
      <w:proofErr w:type="spellEnd"/>
      <w:r w:rsidRPr="008F109D">
        <w:rPr>
          <w:sz w:val="23"/>
          <w:szCs w:val="23"/>
          <w:rtl/>
        </w:rPr>
        <w:t xml:space="preserve">? הכא </w:t>
      </w:r>
      <w:proofErr w:type="spellStart"/>
      <w:r w:rsidRPr="008F109D">
        <w:rPr>
          <w:sz w:val="23"/>
          <w:szCs w:val="23"/>
          <w:rtl/>
        </w:rPr>
        <w:t>תרגימו</w:t>
      </w:r>
      <w:proofErr w:type="spellEnd"/>
      <w:r w:rsidRPr="008F109D">
        <w:rPr>
          <w:sz w:val="23"/>
          <w:szCs w:val="23"/>
          <w:rtl/>
        </w:rPr>
        <w:t xml:space="preserve">: שטרי </w:t>
      </w:r>
      <w:proofErr w:type="spellStart"/>
      <w:r w:rsidRPr="008F109D">
        <w:rPr>
          <w:sz w:val="23"/>
          <w:szCs w:val="23"/>
          <w:rtl/>
        </w:rPr>
        <w:t>טענתא</w:t>
      </w:r>
      <w:proofErr w:type="spellEnd"/>
      <w:r w:rsidRPr="008F109D">
        <w:rPr>
          <w:sz w:val="23"/>
          <w:szCs w:val="23"/>
          <w:rtl/>
        </w:rPr>
        <w:t xml:space="preserve">. רב ירמיה בר אבא אמר: זה בורר לו אחד וזה בורר לו אחד. </w:t>
      </w:r>
      <w:proofErr w:type="spellStart"/>
      <w:r w:rsidRPr="008F109D">
        <w:rPr>
          <w:sz w:val="23"/>
          <w:szCs w:val="23"/>
          <w:rtl/>
        </w:rPr>
        <w:t>ר"ש</w:t>
      </w:r>
      <w:proofErr w:type="spellEnd"/>
      <w:r w:rsidRPr="008F109D">
        <w:rPr>
          <w:sz w:val="23"/>
          <w:szCs w:val="23"/>
          <w:rtl/>
        </w:rPr>
        <w:t xml:space="preserve"> בן גמליאל אומר: לשניהם </w:t>
      </w:r>
      <w:proofErr w:type="spellStart"/>
      <w:r w:rsidRPr="008F109D">
        <w:rPr>
          <w:sz w:val="23"/>
          <w:szCs w:val="23"/>
          <w:rtl/>
        </w:rPr>
        <w:t>כותבין</w:t>
      </w:r>
      <w:proofErr w:type="spellEnd"/>
      <w:r w:rsidRPr="008F109D">
        <w:rPr>
          <w:sz w:val="23"/>
          <w:szCs w:val="23"/>
          <w:rtl/>
        </w:rPr>
        <w:t xml:space="preserve"> שנים, לזה בעצמו ולזה בעצמו. </w:t>
      </w:r>
      <w:proofErr w:type="spellStart"/>
      <w:r w:rsidRPr="008F109D">
        <w:rPr>
          <w:sz w:val="23"/>
          <w:szCs w:val="23"/>
          <w:rtl/>
        </w:rPr>
        <w:t>לימא</w:t>
      </w:r>
      <w:proofErr w:type="spellEnd"/>
      <w:r w:rsidRPr="008F109D">
        <w:rPr>
          <w:sz w:val="23"/>
          <w:szCs w:val="23"/>
          <w:rtl/>
        </w:rPr>
        <w:t xml:space="preserve">, </w:t>
      </w:r>
      <w:proofErr w:type="spellStart"/>
      <w:r w:rsidRPr="008F109D">
        <w:rPr>
          <w:sz w:val="23"/>
          <w:szCs w:val="23"/>
          <w:rtl/>
        </w:rPr>
        <w:t>בכופין</w:t>
      </w:r>
      <w:proofErr w:type="spellEnd"/>
      <w:r w:rsidRPr="008F109D">
        <w:rPr>
          <w:sz w:val="23"/>
          <w:szCs w:val="23"/>
          <w:rtl/>
        </w:rPr>
        <w:t xml:space="preserve"> על מדת סדום </w:t>
      </w:r>
      <w:proofErr w:type="spellStart"/>
      <w:r w:rsidRPr="008F109D">
        <w:rPr>
          <w:sz w:val="23"/>
          <w:szCs w:val="23"/>
          <w:rtl/>
        </w:rPr>
        <w:t>קא</w:t>
      </w:r>
      <w:proofErr w:type="spellEnd"/>
      <w:r w:rsidRPr="008F109D">
        <w:rPr>
          <w:sz w:val="23"/>
          <w:szCs w:val="23"/>
          <w:rtl/>
        </w:rPr>
        <w:t xml:space="preserve"> </w:t>
      </w:r>
      <w:proofErr w:type="spellStart"/>
      <w:r w:rsidRPr="008F109D">
        <w:rPr>
          <w:sz w:val="23"/>
          <w:szCs w:val="23"/>
          <w:rtl/>
        </w:rPr>
        <w:t>מיפלגי</w:t>
      </w:r>
      <w:proofErr w:type="spellEnd"/>
      <w:r w:rsidRPr="008F109D">
        <w:rPr>
          <w:sz w:val="23"/>
          <w:szCs w:val="23"/>
          <w:rtl/>
        </w:rPr>
        <w:t xml:space="preserve">, </w:t>
      </w:r>
      <w:proofErr w:type="spellStart"/>
      <w:r w:rsidRPr="008F109D">
        <w:rPr>
          <w:sz w:val="23"/>
          <w:szCs w:val="23"/>
          <w:rtl/>
        </w:rPr>
        <w:t>דמר</w:t>
      </w:r>
      <w:proofErr w:type="spellEnd"/>
      <w:r w:rsidRPr="008F109D">
        <w:rPr>
          <w:sz w:val="23"/>
          <w:szCs w:val="23"/>
          <w:rtl/>
        </w:rPr>
        <w:t xml:space="preserve"> סבר: </w:t>
      </w:r>
      <w:proofErr w:type="spellStart"/>
      <w:r w:rsidRPr="008F109D">
        <w:rPr>
          <w:sz w:val="23"/>
          <w:szCs w:val="23"/>
          <w:rtl/>
        </w:rPr>
        <w:t>כופין</w:t>
      </w:r>
      <w:proofErr w:type="spellEnd"/>
      <w:r w:rsidRPr="008F109D">
        <w:rPr>
          <w:sz w:val="23"/>
          <w:szCs w:val="23"/>
          <w:rtl/>
        </w:rPr>
        <w:t xml:space="preserve">, ומר סבר: אין </w:t>
      </w:r>
      <w:proofErr w:type="spellStart"/>
      <w:r w:rsidRPr="008F109D">
        <w:rPr>
          <w:sz w:val="23"/>
          <w:szCs w:val="23"/>
          <w:rtl/>
        </w:rPr>
        <w:t>כופין</w:t>
      </w:r>
      <w:proofErr w:type="spellEnd"/>
      <w:r w:rsidRPr="008F109D">
        <w:rPr>
          <w:sz w:val="23"/>
          <w:szCs w:val="23"/>
          <w:rtl/>
        </w:rPr>
        <w:t xml:space="preserve">! לא, דכולי עלמא - </w:t>
      </w:r>
      <w:proofErr w:type="spellStart"/>
      <w:r w:rsidRPr="008F109D">
        <w:rPr>
          <w:sz w:val="23"/>
          <w:szCs w:val="23"/>
          <w:rtl/>
        </w:rPr>
        <w:t>כופין</w:t>
      </w:r>
      <w:proofErr w:type="spellEnd"/>
      <w:r w:rsidRPr="008F109D">
        <w:rPr>
          <w:sz w:val="23"/>
          <w:szCs w:val="23"/>
          <w:rtl/>
        </w:rPr>
        <w:t xml:space="preserve">, </w:t>
      </w:r>
      <w:proofErr w:type="spellStart"/>
      <w:r w:rsidRPr="008F109D">
        <w:rPr>
          <w:sz w:val="23"/>
          <w:szCs w:val="23"/>
          <w:rtl/>
        </w:rPr>
        <w:t>והכא</w:t>
      </w:r>
      <w:proofErr w:type="spellEnd"/>
      <w:r w:rsidRPr="008F109D">
        <w:rPr>
          <w:sz w:val="23"/>
          <w:szCs w:val="23"/>
          <w:rtl/>
        </w:rPr>
        <w:t xml:space="preserve"> היינו טעמא </w:t>
      </w:r>
      <w:proofErr w:type="spellStart"/>
      <w:r w:rsidRPr="008F109D">
        <w:rPr>
          <w:sz w:val="23"/>
          <w:szCs w:val="23"/>
          <w:rtl/>
        </w:rPr>
        <w:t>דר"ש</w:t>
      </w:r>
      <w:proofErr w:type="spellEnd"/>
      <w:r w:rsidRPr="008F109D">
        <w:rPr>
          <w:sz w:val="23"/>
          <w:szCs w:val="23"/>
          <w:rtl/>
        </w:rPr>
        <w:t xml:space="preserve"> בן גמליאל, </w:t>
      </w:r>
      <w:proofErr w:type="spellStart"/>
      <w:r w:rsidRPr="008F109D">
        <w:rPr>
          <w:sz w:val="23"/>
          <w:szCs w:val="23"/>
          <w:rtl/>
        </w:rPr>
        <w:t>דאמר</w:t>
      </w:r>
      <w:proofErr w:type="spellEnd"/>
      <w:r w:rsidRPr="008F109D">
        <w:rPr>
          <w:sz w:val="23"/>
          <w:szCs w:val="23"/>
          <w:rtl/>
        </w:rPr>
        <w:t xml:space="preserve"> ליה: לא ניחא לי </w:t>
      </w:r>
      <w:proofErr w:type="spellStart"/>
      <w:r w:rsidRPr="008F109D">
        <w:rPr>
          <w:sz w:val="23"/>
          <w:szCs w:val="23"/>
          <w:rtl/>
        </w:rPr>
        <w:t>דתהוי</w:t>
      </w:r>
      <w:proofErr w:type="spellEnd"/>
      <w:r w:rsidRPr="008F109D">
        <w:rPr>
          <w:sz w:val="23"/>
          <w:szCs w:val="23"/>
          <w:rtl/>
        </w:rPr>
        <w:t xml:space="preserve"> זכותך גבי זכותי, </w:t>
      </w:r>
      <w:proofErr w:type="spellStart"/>
      <w:r w:rsidRPr="008F109D">
        <w:rPr>
          <w:sz w:val="23"/>
          <w:szCs w:val="23"/>
          <w:rtl/>
        </w:rPr>
        <w:t>דדמית</w:t>
      </w:r>
      <w:proofErr w:type="spellEnd"/>
      <w:r w:rsidRPr="008F109D">
        <w:rPr>
          <w:sz w:val="23"/>
          <w:szCs w:val="23"/>
          <w:rtl/>
        </w:rPr>
        <w:t xml:space="preserve"> </w:t>
      </w:r>
      <w:proofErr w:type="spellStart"/>
      <w:r w:rsidRPr="008F109D">
        <w:rPr>
          <w:sz w:val="23"/>
          <w:szCs w:val="23"/>
          <w:rtl/>
        </w:rPr>
        <w:t>עלאי</w:t>
      </w:r>
      <w:proofErr w:type="spellEnd"/>
      <w:r w:rsidRPr="008F109D">
        <w:rPr>
          <w:sz w:val="23"/>
          <w:szCs w:val="23"/>
          <w:rtl/>
        </w:rPr>
        <w:t xml:space="preserve"> כי </w:t>
      </w:r>
      <w:proofErr w:type="spellStart"/>
      <w:r w:rsidRPr="008F109D">
        <w:rPr>
          <w:sz w:val="23"/>
          <w:szCs w:val="23"/>
          <w:rtl/>
        </w:rPr>
        <w:t>אריא</w:t>
      </w:r>
      <w:proofErr w:type="spellEnd"/>
      <w:r w:rsidRPr="008F109D">
        <w:rPr>
          <w:sz w:val="23"/>
          <w:szCs w:val="23"/>
          <w:rtl/>
        </w:rPr>
        <w:t xml:space="preserve"> </w:t>
      </w:r>
      <w:proofErr w:type="spellStart"/>
      <w:r w:rsidRPr="008F109D">
        <w:rPr>
          <w:sz w:val="23"/>
          <w:szCs w:val="23"/>
          <w:rtl/>
        </w:rPr>
        <w:t>ארבא</w:t>
      </w:r>
      <w:proofErr w:type="spellEnd"/>
      <w:r w:rsidRPr="008F109D">
        <w:rPr>
          <w:rFonts w:hint="cs"/>
          <w:sz w:val="23"/>
          <w:szCs w:val="23"/>
          <w:rtl/>
        </w:rPr>
        <w:t>"</w:t>
      </w:r>
      <w:r w:rsidRPr="008F109D">
        <w:rPr>
          <w:sz w:val="23"/>
          <w:szCs w:val="23"/>
          <w:rtl/>
        </w:rPr>
        <w:t>.</w:t>
      </w:r>
    </w:p>
    <w:p w14:paraId="42D258B0" w14:textId="77777777" w:rsidR="00C713B9" w:rsidRPr="008F109D" w:rsidRDefault="00C713B9" w:rsidP="00C713B9">
      <w:pPr>
        <w:pStyle w:val="a8"/>
        <w:numPr>
          <w:ilvl w:val="0"/>
          <w:numId w:val="1"/>
        </w:numPr>
        <w:ind w:left="360"/>
        <w:rPr>
          <w:sz w:val="23"/>
          <w:szCs w:val="23"/>
          <w:rtl/>
        </w:rPr>
      </w:pPr>
      <w:r w:rsidRPr="008F109D">
        <w:rPr>
          <w:b/>
          <w:bCs/>
          <w:sz w:val="23"/>
          <w:szCs w:val="23"/>
          <w:rtl/>
        </w:rPr>
        <w:t>חידושי הרמב"ן</w:t>
      </w:r>
      <w:r w:rsidRPr="008F109D">
        <w:rPr>
          <w:rFonts w:hint="cs"/>
          <w:b/>
          <w:bCs/>
          <w:sz w:val="23"/>
          <w:szCs w:val="23"/>
          <w:rtl/>
        </w:rPr>
        <w:t xml:space="preserve"> שם:</w:t>
      </w:r>
      <w:r w:rsidRPr="008F109D">
        <w:rPr>
          <w:rFonts w:hint="cs"/>
          <w:sz w:val="23"/>
          <w:szCs w:val="23"/>
          <w:rtl/>
        </w:rPr>
        <w:t xml:space="preserve"> "</w:t>
      </w:r>
      <w:r w:rsidRPr="008F109D">
        <w:rPr>
          <w:sz w:val="23"/>
          <w:szCs w:val="23"/>
          <w:rtl/>
        </w:rPr>
        <w:t xml:space="preserve">ונראה לי </w:t>
      </w:r>
      <w:proofErr w:type="spellStart"/>
      <w:r w:rsidRPr="008F109D">
        <w:rPr>
          <w:sz w:val="23"/>
          <w:szCs w:val="23"/>
          <w:rtl/>
        </w:rPr>
        <w:t>בשאומר</w:t>
      </w:r>
      <w:proofErr w:type="spellEnd"/>
      <w:r w:rsidRPr="008F109D">
        <w:rPr>
          <w:sz w:val="23"/>
          <w:szCs w:val="23"/>
          <w:rtl/>
        </w:rPr>
        <w:t xml:space="preserve"> אחד מהן ניתן שניהם השכר ויהא השטר מונח בידך לזכות שנינו, והשני אומר לא כי אלא שטר לעצמי אני רוצה, וזו מדת סדום היא הואיל וזכותו בידו, ואעפ"כ חלק רבן שמעון בן גמליאל ואמר אתה אומר לי כל היום להוציא לך זכותך שאתה צריך לו ותראה זכותי ותריב עמי, ואין הלכה כמותו</w:t>
      </w:r>
      <w:r w:rsidRPr="008F109D">
        <w:rPr>
          <w:rFonts w:hint="cs"/>
          <w:sz w:val="23"/>
          <w:szCs w:val="23"/>
          <w:rtl/>
        </w:rPr>
        <w:t>".</w:t>
      </w:r>
    </w:p>
    <w:p w14:paraId="1AA13FF1" w14:textId="77777777" w:rsidR="00C713B9" w:rsidRPr="008F109D" w:rsidRDefault="00C713B9" w:rsidP="00C713B9">
      <w:pPr>
        <w:pStyle w:val="a8"/>
        <w:numPr>
          <w:ilvl w:val="0"/>
          <w:numId w:val="1"/>
        </w:numPr>
        <w:ind w:left="360"/>
        <w:rPr>
          <w:sz w:val="23"/>
          <w:szCs w:val="23"/>
          <w:rtl/>
        </w:rPr>
      </w:pPr>
      <w:r w:rsidRPr="008F109D">
        <w:rPr>
          <w:b/>
          <w:bCs/>
          <w:sz w:val="23"/>
          <w:szCs w:val="23"/>
          <w:rtl/>
        </w:rPr>
        <w:t xml:space="preserve">שו"ת </w:t>
      </w:r>
      <w:proofErr w:type="spellStart"/>
      <w:r w:rsidRPr="008F109D">
        <w:rPr>
          <w:b/>
          <w:bCs/>
          <w:sz w:val="23"/>
          <w:szCs w:val="23"/>
          <w:rtl/>
        </w:rPr>
        <w:t>הרשב"א</w:t>
      </w:r>
      <w:proofErr w:type="spellEnd"/>
      <w:r w:rsidRPr="008F109D">
        <w:rPr>
          <w:rFonts w:hint="cs"/>
          <w:b/>
          <w:bCs/>
          <w:sz w:val="23"/>
          <w:szCs w:val="23"/>
          <w:rtl/>
        </w:rPr>
        <w:t>, א' תתפ"ט:</w:t>
      </w:r>
      <w:r w:rsidRPr="008F109D">
        <w:rPr>
          <w:rFonts w:hint="cs"/>
          <w:sz w:val="23"/>
          <w:szCs w:val="23"/>
          <w:rtl/>
        </w:rPr>
        <w:t xml:space="preserve"> "</w:t>
      </w:r>
      <w:r w:rsidRPr="008F109D">
        <w:rPr>
          <w:sz w:val="23"/>
          <w:szCs w:val="23"/>
          <w:rtl/>
        </w:rPr>
        <w:t xml:space="preserve">שאלת ראובן שהוציא שטר חוב על חברו. והנתבע טוען שאינו יודע שהוא חייב לו. ובקש </w:t>
      </w:r>
      <w:proofErr w:type="spellStart"/>
      <w:r w:rsidRPr="008F109D">
        <w:rPr>
          <w:sz w:val="23"/>
          <w:szCs w:val="23"/>
          <w:rtl/>
        </w:rPr>
        <w:t>שיתן</w:t>
      </w:r>
      <w:proofErr w:type="spellEnd"/>
      <w:r w:rsidRPr="008F109D">
        <w:rPr>
          <w:sz w:val="23"/>
          <w:szCs w:val="23"/>
          <w:rtl/>
        </w:rPr>
        <w:t xml:space="preserve"> לו נוסח השטר אולי יוכל </w:t>
      </w:r>
      <w:proofErr w:type="spellStart"/>
      <w:r w:rsidRPr="008F109D">
        <w:rPr>
          <w:sz w:val="23"/>
          <w:szCs w:val="23"/>
          <w:rtl/>
        </w:rPr>
        <w:t>להכחי</w:t>
      </w:r>
      <w:proofErr w:type="spellEnd"/>
      <w:r w:rsidRPr="008F109D">
        <w:rPr>
          <w:sz w:val="23"/>
          <w:szCs w:val="23"/>
          <w:rtl/>
        </w:rPr>
        <w:t xml:space="preserve">' או להזים העדים. </w:t>
      </w:r>
      <w:r w:rsidRPr="0011143F">
        <w:rPr>
          <w:sz w:val="23"/>
          <w:szCs w:val="23"/>
          <w:u w:val="single"/>
          <w:rtl/>
        </w:rPr>
        <w:t>תשובה</w:t>
      </w:r>
      <w:r w:rsidRPr="0011143F">
        <w:rPr>
          <w:rFonts w:hint="cs"/>
          <w:sz w:val="23"/>
          <w:szCs w:val="23"/>
          <w:u w:val="single"/>
          <w:rtl/>
        </w:rPr>
        <w:t>:</w:t>
      </w:r>
      <w:r w:rsidRPr="0011143F">
        <w:rPr>
          <w:sz w:val="23"/>
          <w:szCs w:val="23"/>
          <w:u w:val="single"/>
          <w:rtl/>
        </w:rPr>
        <w:t xml:space="preserve"> אין </w:t>
      </w:r>
      <w:proofErr w:type="spellStart"/>
      <w:r w:rsidRPr="0011143F">
        <w:rPr>
          <w:sz w:val="23"/>
          <w:szCs w:val="23"/>
          <w:u w:val="single"/>
          <w:rtl/>
        </w:rPr>
        <w:t>מחייבין</w:t>
      </w:r>
      <w:proofErr w:type="spellEnd"/>
      <w:r w:rsidRPr="0011143F">
        <w:rPr>
          <w:sz w:val="23"/>
          <w:szCs w:val="23"/>
          <w:u w:val="single"/>
          <w:rtl/>
        </w:rPr>
        <w:t xml:space="preserve"> אותו למסור. שאין לך שטר שלא יהיה בו כמה סדקין שיוכל בעל הדין לבא דרך שם בעקיפין. ולמה ימסור שטר למי שיארוב עליו כאריה במסתר?</w:t>
      </w:r>
      <w:r w:rsidRPr="008F109D">
        <w:rPr>
          <w:sz w:val="23"/>
          <w:szCs w:val="23"/>
          <w:rtl/>
        </w:rPr>
        <w:t xml:space="preserve"> אלא הרי זה רואה שטרו ביד בית דין </w:t>
      </w:r>
      <w:proofErr w:type="spellStart"/>
      <w:r w:rsidRPr="008F109D">
        <w:rPr>
          <w:sz w:val="23"/>
          <w:szCs w:val="23"/>
          <w:rtl/>
        </w:rPr>
        <w:t>עכשו</w:t>
      </w:r>
      <w:proofErr w:type="spellEnd"/>
      <w:r w:rsidRPr="008F109D">
        <w:rPr>
          <w:sz w:val="23"/>
          <w:szCs w:val="23"/>
          <w:rtl/>
        </w:rPr>
        <w:t xml:space="preserve"> יבא וישיב</w:t>
      </w:r>
      <w:r w:rsidRPr="008F109D">
        <w:rPr>
          <w:rFonts w:hint="cs"/>
          <w:sz w:val="23"/>
          <w:szCs w:val="23"/>
          <w:rtl/>
        </w:rPr>
        <w:t xml:space="preserve"> ... </w:t>
      </w:r>
      <w:r w:rsidRPr="0011143F">
        <w:rPr>
          <w:sz w:val="23"/>
          <w:szCs w:val="23"/>
          <w:u w:val="single"/>
          <w:rtl/>
        </w:rPr>
        <w:t xml:space="preserve">ואף על פי שאין הלכה ההיא </w:t>
      </w:r>
      <w:proofErr w:type="spellStart"/>
      <w:r w:rsidRPr="0011143F">
        <w:rPr>
          <w:sz w:val="23"/>
          <w:szCs w:val="23"/>
          <w:u w:val="single"/>
          <w:rtl/>
        </w:rPr>
        <w:t>כרשב"ג</w:t>
      </w:r>
      <w:proofErr w:type="spellEnd"/>
      <w:r w:rsidRPr="008F109D">
        <w:rPr>
          <w:rFonts w:hint="cs"/>
          <w:sz w:val="23"/>
          <w:szCs w:val="23"/>
          <w:rtl/>
        </w:rPr>
        <w:t xml:space="preserve"> </w:t>
      </w:r>
      <w:r w:rsidRPr="008F109D">
        <w:rPr>
          <w:sz w:val="23"/>
          <w:szCs w:val="23"/>
          <w:rtl/>
        </w:rPr>
        <w:t xml:space="preserve">– התם הוא </w:t>
      </w:r>
      <w:proofErr w:type="spellStart"/>
      <w:r w:rsidRPr="008F109D">
        <w:rPr>
          <w:sz w:val="23"/>
          <w:szCs w:val="23"/>
          <w:rtl/>
        </w:rPr>
        <w:t>דאינן</w:t>
      </w:r>
      <w:proofErr w:type="spellEnd"/>
      <w:r w:rsidRPr="008F109D">
        <w:rPr>
          <w:sz w:val="23"/>
          <w:szCs w:val="23"/>
          <w:rtl/>
        </w:rPr>
        <w:t xml:space="preserve"> אלא שטרי טענות בלבד שטענו </w:t>
      </w:r>
      <w:proofErr w:type="spellStart"/>
      <w:r w:rsidRPr="008F109D">
        <w:rPr>
          <w:sz w:val="23"/>
          <w:szCs w:val="23"/>
          <w:rtl/>
        </w:rPr>
        <w:t>עכשו</w:t>
      </w:r>
      <w:proofErr w:type="spellEnd"/>
      <w:r w:rsidRPr="008F109D">
        <w:rPr>
          <w:sz w:val="23"/>
          <w:szCs w:val="23"/>
          <w:rtl/>
        </w:rPr>
        <w:t xml:space="preserve"> בפני בית דין ואין כל כך הפסד בדבר</w:t>
      </w:r>
      <w:r w:rsidRPr="008F109D">
        <w:rPr>
          <w:rFonts w:hint="cs"/>
          <w:sz w:val="23"/>
          <w:szCs w:val="23"/>
          <w:rtl/>
        </w:rPr>
        <w:t xml:space="preserve">, </w:t>
      </w:r>
      <w:r w:rsidRPr="008F109D">
        <w:rPr>
          <w:sz w:val="23"/>
          <w:szCs w:val="23"/>
          <w:rtl/>
        </w:rPr>
        <w:t xml:space="preserve">אבל זה למסור שטרו ליד הנתבע שיחזר אחר </w:t>
      </w:r>
      <w:proofErr w:type="spellStart"/>
      <w:r w:rsidRPr="008F109D">
        <w:rPr>
          <w:sz w:val="23"/>
          <w:szCs w:val="23"/>
          <w:rtl/>
        </w:rPr>
        <w:t>דקדוקין</w:t>
      </w:r>
      <w:proofErr w:type="spellEnd"/>
      <w:r w:rsidRPr="008F109D">
        <w:rPr>
          <w:sz w:val="23"/>
          <w:szCs w:val="23"/>
          <w:rtl/>
        </w:rPr>
        <w:t xml:space="preserve"> להעליל עליו בטענות </w:t>
      </w:r>
      <w:r w:rsidRPr="008F109D">
        <w:rPr>
          <w:rFonts w:hint="cs"/>
          <w:sz w:val="23"/>
          <w:szCs w:val="23"/>
          <w:rtl/>
        </w:rPr>
        <w:t xml:space="preserve">- </w:t>
      </w:r>
      <w:r w:rsidRPr="008F109D">
        <w:rPr>
          <w:sz w:val="23"/>
          <w:szCs w:val="23"/>
          <w:rtl/>
        </w:rPr>
        <w:t xml:space="preserve">הדין עמו שלא ימסור לו </w:t>
      </w:r>
      <w:proofErr w:type="spellStart"/>
      <w:r w:rsidRPr="008F109D">
        <w:rPr>
          <w:sz w:val="23"/>
          <w:szCs w:val="23"/>
          <w:rtl/>
        </w:rPr>
        <w:t>דדמי</w:t>
      </w:r>
      <w:proofErr w:type="spellEnd"/>
      <w:r w:rsidRPr="008F109D">
        <w:rPr>
          <w:sz w:val="23"/>
          <w:szCs w:val="23"/>
          <w:rtl/>
        </w:rPr>
        <w:t xml:space="preserve"> ליה </w:t>
      </w:r>
      <w:proofErr w:type="spellStart"/>
      <w:r w:rsidRPr="008F109D">
        <w:rPr>
          <w:sz w:val="23"/>
          <w:szCs w:val="23"/>
          <w:rtl/>
        </w:rPr>
        <w:t>כאריא</w:t>
      </w:r>
      <w:proofErr w:type="spellEnd"/>
      <w:r w:rsidRPr="008F109D">
        <w:rPr>
          <w:sz w:val="23"/>
          <w:szCs w:val="23"/>
          <w:rtl/>
        </w:rPr>
        <w:t xml:space="preserve"> </w:t>
      </w:r>
      <w:proofErr w:type="spellStart"/>
      <w:r w:rsidRPr="008F109D">
        <w:rPr>
          <w:sz w:val="23"/>
          <w:szCs w:val="23"/>
          <w:rtl/>
        </w:rPr>
        <w:t>ארבא</w:t>
      </w:r>
      <w:proofErr w:type="spellEnd"/>
      <w:r w:rsidRPr="008F109D">
        <w:rPr>
          <w:rFonts w:hint="cs"/>
          <w:sz w:val="23"/>
          <w:szCs w:val="23"/>
          <w:rtl/>
        </w:rPr>
        <w:t>"</w:t>
      </w:r>
      <w:r w:rsidRPr="008F109D">
        <w:rPr>
          <w:sz w:val="23"/>
          <w:szCs w:val="23"/>
          <w:rtl/>
        </w:rPr>
        <w:t>.</w:t>
      </w:r>
    </w:p>
    <w:p w14:paraId="371EB886" w14:textId="77777777" w:rsidR="00C713B9" w:rsidRPr="008F109D" w:rsidRDefault="00C713B9" w:rsidP="00C713B9">
      <w:pPr>
        <w:pStyle w:val="a8"/>
        <w:numPr>
          <w:ilvl w:val="0"/>
          <w:numId w:val="1"/>
        </w:numPr>
        <w:ind w:left="360"/>
        <w:rPr>
          <w:sz w:val="23"/>
          <w:szCs w:val="23"/>
          <w:rtl/>
        </w:rPr>
      </w:pPr>
      <w:r w:rsidRPr="008F109D">
        <w:rPr>
          <w:b/>
          <w:bCs/>
          <w:sz w:val="23"/>
          <w:szCs w:val="23"/>
          <w:rtl/>
        </w:rPr>
        <w:t xml:space="preserve">נימוקי יוסף בבא </w:t>
      </w:r>
      <w:proofErr w:type="spellStart"/>
      <w:r w:rsidRPr="008F109D">
        <w:rPr>
          <w:b/>
          <w:bCs/>
          <w:sz w:val="23"/>
          <w:szCs w:val="23"/>
          <w:rtl/>
        </w:rPr>
        <w:t>בתרא</w:t>
      </w:r>
      <w:proofErr w:type="spellEnd"/>
      <w:r w:rsidRPr="008F109D">
        <w:rPr>
          <w:rFonts w:hint="cs"/>
          <w:b/>
          <w:bCs/>
          <w:sz w:val="23"/>
          <w:szCs w:val="23"/>
          <w:rtl/>
        </w:rPr>
        <w:t xml:space="preserve">, דף ע"ח באלפס (וכן פסק </w:t>
      </w:r>
      <w:proofErr w:type="spellStart"/>
      <w:r w:rsidRPr="008F109D">
        <w:rPr>
          <w:rFonts w:hint="cs"/>
          <w:b/>
          <w:bCs/>
          <w:sz w:val="23"/>
          <w:szCs w:val="23"/>
          <w:rtl/>
        </w:rPr>
        <w:t>בשו"ע</w:t>
      </w:r>
      <w:proofErr w:type="spellEnd"/>
      <w:r w:rsidRPr="008F109D">
        <w:rPr>
          <w:rFonts w:hint="cs"/>
          <w:b/>
          <w:bCs/>
          <w:sz w:val="23"/>
          <w:szCs w:val="23"/>
          <w:rtl/>
        </w:rPr>
        <w:t>, י"ג ג'):</w:t>
      </w:r>
      <w:r w:rsidRPr="008F109D">
        <w:rPr>
          <w:rFonts w:hint="cs"/>
          <w:sz w:val="23"/>
          <w:szCs w:val="23"/>
          <w:rtl/>
        </w:rPr>
        <w:t xml:space="preserve"> "</w:t>
      </w:r>
      <w:r w:rsidRPr="008F109D">
        <w:rPr>
          <w:sz w:val="23"/>
          <w:szCs w:val="23"/>
          <w:rtl/>
        </w:rPr>
        <w:t xml:space="preserve">ולמדו מכאן שאין </w:t>
      </w:r>
      <w:proofErr w:type="spellStart"/>
      <w:r w:rsidRPr="008F109D">
        <w:rPr>
          <w:sz w:val="23"/>
          <w:szCs w:val="23"/>
          <w:rtl/>
        </w:rPr>
        <w:t>כופין</w:t>
      </w:r>
      <w:proofErr w:type="spellEnd"/>
      <w:r w:rsidRPr="008F109D">
        <w:rPr>
          <w:sz w:val="23"/>
          <w:szCs w:val="23"/>
          <w:rtl/>
        </w:rPr>
        <w:t xml:space="preserve"> לשום אדם </w:t>
      </w:r>
      <w:proofErr w:type="spellStart"/>
      <w:r w:rsidRPr="008F109D">
        <w:rPr>
          <w:sz w:val="23"/>
          <w:szCs w:val="23"/>
          <w:rtl/>
        </w:rPr>
        <w:t>שיתן</w:t>
      </w:r>
      <w:proofErr w:type="spellEnd"/>
      <w:r w:rsidRPr="008F109D">
        <w:rPr>
          <w:sz w:val="23"/>
          <w:szCs w:val="23"/>
          <w:rtl/>
        </w:rPr>
        <w:t xml:space="preserve"> טענתו כתובה אפילו </w:t>
      </w:r>
      <w:proofErr w:type="spellStart"/>
      <w:r w:rsidRPr="008F109D">
        <w:rPr>
          <w:sz w:val="23"/>
          <w:szCs w:val="23"/>
          <w:rtl/>
        </w:rPr>
        <w:t>לב"ד</w:t>
      </w:r>
      <w:proofErr w:type="spellEnd"/>
      <w:r w:rsidRPr="008F109D">
        <w:rPr>
          <w:sz w:val="23"/>
          <w:szCs w:val="23"/>
          <w:rtl/>
        </w:rPr>
        <w:t xml:space="preserve"> וכל שכן לבעל דינו </w:t>
      </w:r>
      <w:proofErr w:type="spellStart"/>
      <w:r w:rsidRPr="008F109D">
        <w:rPr>
          <w:sz w:val="23"/>
          <w:szCs w:val="23"/>
          <w:rtl/>
        </w:rPr>
        <w:t>דדמי</w:t>
      </w:r>
      <w:proofErr w:type="spellEnd"/>
      <w:r w:rsidRPr="008F109D">
        <w:rPr>
          <w:sz w:val="23"/>
          <w:szCs w:val="23"/>
          <w:rtl/>
        </w:rPr>
        <w:t xml:space="preserve"> עליה </w:t>
      </w:r>
      <w:proofErr w:type="spellStart"/>
      <w:r w:rsidRPr="008F109D">
        <w:rPr>
          <w:sz w:val="23"/>
          <w:szCs w:val="23"/>
          <w:rtl/>
        </w:rPr>
        <w:t>כאריא</w:t>
      </w:r>
      <w:proofErr w:type="spellEnd"/>
      <w:r w:rsidRPr="008F109D">
        <w:rPr>
          <w:sz w:val="23"/>
          <w:szCs w:val="23"/>
          <w:rtl/>
        </w:rPr>
        <w:t xml:space="preserve"> </w:t>
      </w:r>
      <w:proofErr w:type="spellStart"/>
      <w:r w:rsidRPr="008F109D">
        <w:rPr>
          <w:sz w:val="23"/>
          <w:szCs w:val="23"/>
          <w:rtl/>
        </w:rPr>
        <w:t>ארבא</w:t>
      </w:r>
      <w:proofErr w:type="spellEnd"/>
      <w:r w:rsidRPr="008F109D">
        <w:rPr>
          <w:rFonts w:hint="cs"/>
          <w:sz w:val="23"/>
          <w:szCs w:val="23"/>
          <w:rtl/>
        </w:rPr>
        <w:t>".</w:t>
      </w:r>
    </w:p>
    <w:p w14:paraId="3099BA75" w14:textId="77777777" w:rsidR="00C713B9" w:rsidRPr="008F109D" w:rsidRDefault="00C713B9" w:rsidP="00C713B9">
      <w:pPr>
        <w:pStyle w:val="a8"/>
        <w:numPr>
          <w:ilvl w:val="0"/>
          <w:numId w:val="1"/>
        </w:numPr>
        <w:ind w:left="360"/>
        <w:rPr>
          <w:sz w:val="23"/>
          <w:szCs w:val="23"/>
          <w:rtl/>
        </w:rPr>
      </w:pPr>
      <w:r w:rsidRPr="008F109D">
        <w:rPr>
          <w:b/>
          <w:bCs/>
          <w:sz w:val="23"/>
          <w:szCs w:val="23"/>
          <w:rtl/>
        </w:rPr>
        <w:t xml:space="preserve">שו"ת </w:t>
      </w:r>
      <w:proofErr w:type="spellStart"/>
      <w:r w:rsidRPr="008F109D">
        <w:rPr>
          <w:b/>
          <w:bCs/>
          <w:sz w:val="23"/>
          <w:szCs w:val="23"/>
          <w:rtl/>
        </w:rPr>
        <w:t>הרשב"א</w:t>
      </w:r>
      <w:proofErr w:type="spellEnd"/>
      <w:r w:rsidRPr="008F109D">
        <w:rPr>
          <w:rFonts w:hint="cs"/>
          <w:b/>
          <w:bCs/>
          <w:sz w:val="23"/>
          <w:szCs w:val="23"/>
          <w:rtl/>
        </w:rPr>
        <w:t>, ו' קפ"ב:</w:t>
      </w:r>
      <w:r w:rsidRPr="008F109D">
        <w:rPr>
          <w:rFonts w:hint="cs"/>
          <w:sz w:val="23"/>
          <w:szCs w:val="23"/>
          <w:rtl/>
        </w:rPr>
        <w:t xml:space="preserve"> "</w:t>
      </w:r>
      <w:r w:rsidRPr="008F109D">
        <w:rPr>
          <w:sz w:val="23"/>
          <w:szCs w:val="23"/>
          <w:rtl/>
        </w:rPr>
        <w:t xml:space="preserve">עוד שאלת ראובן תבע את שמעון </w:t>
      </w:r>
      <w:proofErr w:type="spellStart"/>
      <w:r w:rsidRPr="008F109D">
        <w:rPr>
          <w:sz w:val="23"/>
          <w:szCs w:val="23"/>
          <w:rtl/>
        </w:rPr>
        <w:t>בב"ד</w:t>
      </w:r>
      <w:proofErr w:type="spellEnd"/>
      <w:r w:rsidRPr="008F109D">
        <w:rPr>
          <w:sz w:val="23"/>
          <w:szCs w:val="23"/>
          <w:rtl/>
        </w:rPr>
        <w:t xml:space="preserve"> ושמעון הנתבע השיב תנו לי זמן </w:t>
      </w:r>
      <w:proofErr w:type="spellStart"/>
      <w:r w:rsidRPr="008F109D">
        <w:rPr>
          <w:sz w:val="23"/>
          <w:szCs w:val="23"/>
          <w:rtl/>
        </w:rPr>
        <w:t>ואשיבנו</w:t>
      </w:r>
      <w:proofErr w:type="spellEnd"/>
      <w:r w:rsidRPr="008F109D">
        <w:rPr>
          <w:sz w:val="23"/>
          <w:szCs w:val="23"/>
          <w:rtl/>
        </w:rPr>
        <w:t xml:space="preserve"> על טענותיו </w:t>
      </w:r>
      <w:proofErr w:type="spellStart"/>
      <w:r w:rsidRPr="008F109D">
        <w:rPr>
          <w:sz w:val="23"/>
          <w:szCs w:val="23"/>
          <w:rtl/>
        </w:rPr>
        <w:t>שיתן</w:t>
      </w:r>
      <w:proofErr w:type="spellEnd"/>
      <w:r w:rsidRPr="008F109D">
        <w:rPr>
          <w:sz w:val="23"/>
          <w:szCs w:val="23"/>
          <w:rtl/>
        </w:rPr>
        <w:t xml:space="preserve"> לי בכתב יש </w:t>
      </w:r>
      <w:proofErr w:type="spellStart"/>
      <w:r w:rsidRPr="008F109D">
        <w:rPr>
          <w:sz w:val="23"/>
          <w:szCs w:val="23"/>
          <w:rtl/>
        </w:rPr>
        <w:t>לב"ד</w:t>
      </w:r>
      <w:proofErr w:type="spellEnd"/>
      <w:r w:rsidRPr="008F109D">
        <w:rPr>
          <w:sz w:val="23"/>
          <w:szCs w:val="23"/>
          <w:rtl/>
        </w:rPr>
        <w:t xml:space="preserve"> לתת לו זמן או לא. תשובה לא שמעתי בזה זמן אבל נראה </w:t>
      </w:r>
      <w:r w:rsidRPr="008F109D">
        <w:rPr>
          <w:sz w:val="23"/>
          <w:szCs w:val="23"/>
          <w:u w:val="single"/>
          <w:rtl/>
        </w:rPr>
        <w:t xml:space="preserve">שזה תלוי בדעת </w:t>
      </w:r>
      <w:proofErr w:type="spellStart"/>
      <w:r w:rsidRPr="008F109D">
        <w:rPr>
          <w:sz w:val="23"/>
          <w:szCs w:val="23"/>
          <w:u w:val="single"/>
          <w:rtl/>
        </w:rPr>
        <w:t>הב"ד</w:t>
      </w:r>
      <w:proofErr w:type="spellEnd"/>
      <w:r w:rsidRPr="008F109D">
        <w:rPr>
          <w:sz w:val="23"/>
          <w:szCs w:val="23"/>
          <w:rtl/>
        </w:rPr>
        <w:t xml:space="preserve"> אם יראה בעיניהם שאומר כן ברמאות לדחות את התובע אין </w:t>
      </w:r>
      <w:proofErr w:type="spellStart"/>
      <w:r w:rsidRPr="008F109D">
        <w:rPr>
          <w:sz w:val="23"/>
          <w:szCs w:val="23"/>
          <w:rtl/>
        </w:rPr>
        <w:t>נותנין</w:t>
      </w:r>
      <w:proofErr w:type="spellEnd"/>
      <w:r w:rsidRPr="008F109D">
        <w:rPr>
          <w:sz w:val="23"/>
          <w:szCs w:val="23"/>
          <w:rtl/>
        </w:rPr>
        <w:t xml:space="preserve"> לו שזו דחיית הרמאות הוא ויזקיקוהו להשיב מיד. אבל אם יראה בעיניהם שאינו </w:t>
      </w:r>
      <w:proofErr w:type="spellStart"/>
      <w:r w:rsidRPr="008F109D">
        <w:rPr>
          <w:sz w:val="23"/>
          <w:szCs w:val="23"/>
          <w:rtl/>
        </w:rPr>
        <w:t>מתכוין</w:t>
      </w:r>
      <w:proofErr w:type="spellEnd"/>
      <w:r w:rsidRPr="008F109D">
        <w:rPr>
          <w:sz w:val="23"/>
          <w:szCs w:val="23"/>
          <w:rtl/>
        </w:rPr>
        <w:t xml:space="preserve"> לכך אלא שיש </w:t>
      </w:r>
      <w:proofErr w:type="spellStart"/>
      <w:r w:rsidRPr="008F109D">
        <w:rPr>
          <w:sz w:val="23"/>
          <w:szCs w:val="23"/>
          <w:rtl/>
        </w:rPr>
        <w:t>ענינים</w:t>
      </w:r>
      <w:proofErr w:type="spellEnd"/>
      <w:r w:rsidRPr="008F109D">
        <w:rPr>
          <w:sz w:val="23"/>
          <w:szCs w:val="23"/>
          <w:rtl/>
        </w:rPr>
        <w:t xml:space="preserve"> שצריך אדם לחשוב ולשים הדברים על לבו לזכור מה היה לו בינו לבין </w:t>
      </w:r>
      <w:proofErr w:type="spellStart"/>
      <w:r w:rsidRPr="008F109D">
        <w:rPr>
          <w:sz w:val="23"/>
          <w:szCs w:val="23"/>
          <w:rtl/>
        </w:rPr>
        <w:t>חבירו</w:t>
      </w:r>
      <w:proofErr w:type="spellEnd"/>
      <w:r w:rsidRPr="008F109D">
        <w:rPr>
          <w:sz w:val="23"/>
          <w:szCs w:val="23"/>
          <w:rtl/>
        </w:rPr>
        <w:t xml:space="preserve"> ולבדוק בחשבונותיו וכיוצא בזה לזה ודאי </w:t>
      </w:r>
      <w:proofErr w:type="spellStart"/>
      <w:r w:rsidRPr="008F109D">
        <w:rPr>
          <w:sz w:val="23"/>
          <w:szCs w:val="23"/>
          <w:rtl/>
        </w:rPr>
        <w:t>מרויחין</w:t>
      </w:r>
      <w:proofErr w:type="spellEnd"/>
      <w:r w:rsidRPr="008F109D">
        <w:rPr>
          <w:sz w:val="23"/>
          <w:szCs w:val="23"/>
          <w:rtl/>
        </w:rPr>
        <w:t xml:space="preserve"> קצת זמן כמו שיראה בעיניהם. </w:t>
      </w:r>
      <w:r w:rsidRPr="008F109D">
        <w:rPr>
          <w:sz w:val="23"/>
          <w:szCs w:val="23"/>
          <w:u w:val="single"/>
          <w:rtl/>
        </w:rPr>
        <w:t>והכל לפי מה שהוא ענין שכל זה מדרך האמת הוא וע"י כן יצא הדין יותר לאמיתו</w:t>
      </w:r>
      <w:r w:rsidRPr="008F109D">
        <w:rPr>
          <w:rFonts w:hint="cs"/>
          <w:sz w:val="23"/>
          <w:szCs w:val="23"/>
          <w:rtl/>
        </w:rPr>
        <w:t>"</w:t>
      </w:r>
      <w:r w:rsidRPr="008F109D">
        <w:rPr>
          <w:sz w:val="23"/>
          <w:szCs w:val="23"/>
          <w:rtl/>
        </w:rPr>
        <w:t>.</w:t>
      </w:r>
    </w:p>
    <w:p w14:paraId="543389BD" w14:textId="77777777" w:rsidR="00C713B9" w:rsidRDefault="00C713B9" w:rsidP="00C713B9">
      <w:pPr>
        <w:rPr>
          <w:b/>
          <w:bCs/>
          <w:sz w:val="23"/>
          <w:szCs w:val="23"/>
          <w:rtl/>
        </w:rPr>
      </w:pPr>
    </w:p>
    <w:p w14:paraId="1492E2D0" w14:textId="2746407C" w:rsidR="00C713B9" w:rsidRPr="00C713B9" w:rsidRDefault="00C713B9" w:rsidP="00C713B9">
      <w:pPr>
        <w:rPr>
          <w:b/>
          <w:bCs/>
          <w:sz w:val="23"/>
          <w:szCs w:val="23"/>
          <w:u w:val="single"/>
          <w:rtl/>
        </w:rPr>
      </w:pPr>
      <w:r w:rsidRPr="00C713B9">
        <w:rPr>
          <w:rFonts w:hint="cs"/>
          <w:b/>
          <w:bCs/>
          <w:sz w:val="23"/>
          <w:szCs w:val="23"/>
          <w:u w:val="single"/>
          <w:rtl/>
        </w:rPr>
        <w:t xml:space="preserve">ב. </w:t>
      </w:r>
      <w:r w:rsidRPr="00C713B9">
        <w:rPr>
          <w:rFonts w:hint="cs"/>
          <w:b/>
          <w:bCs/>
          <w:sz w:val="23"/>
          <w:szCs w:val="23"/>
          <w:u w:val="single"/>
          <w:rtl/>
        </w:rPr>
        <w:t>הגשת טענות לבית הדין בכתב ("מפיהם ולא מפי כתבם" בבעלי דין)</w:t>
      </w:r>
    </w:p>
    <w:p w14:paraId="621403E7" w14:textId="77777777" w:rsidR="00C713B9" w:rsidRPr="008F109D" w:rsidRDefault="00C713B9" w:rsidP="00C713B9">
      <w:pPr>
        <w:pStyle w:val="a8"/>
        <w:numPr>
          <w:ilvl w:val="0"/>
          <w:numId w:val="1"/>
        </w:numPr>
        <w:ind w:left="360"/>
        <w:rPr>
          <w:sz w:val="23"/>
          <w:szCs w:val="23"/>
          <w:rtl/>
        </w:rPr>
      </w:pPr>
      <w:r w:rsidRPr="008F109D">
        <w:rPr>
          <w:b/>
          <w:bCs/>
          <w:sz w:val="23"/>
          <w:szCs w:val="23"/>
          <w:rtl/>
        </w:rPr>
        <w:t xml:space="preserve">חידושי </w:t>
      </w:r>
      <w:proofErr w:type="spellStart"/>
      <w:r w:rsidRPr="008F109D">
        <w:rPr>
          <w:b/>
          <w:bCs/>
          <w:sz w:val="23"/>
          <w:szCs w:val="23"/>
          <w:rtl/>
        </w:rPr>
        <w:t>הריטב"א</w:t>
      </w:r>
      <w:proofErr w:type="spellEnd"/>
      <w:r w:rsidRPr="008F109D">
        <w:rPr>
          <w:b/>
          <w:bCs/>
          <w:sz w:val="23"/>
          <w:szCs w:val="23"/>
          <w:rtl/>
        </w:rPr>
        <w:t xml:space="preserve"> מכות</w:t>
      </w:r>
      <w:r w:rsidRPr="008F109D">
        <w:rPr>
          <w:rFonts w:hint="cs"/>
          <w:b/>
          <w:bCs/>
          <w:sz w:val="23"/>
          <w:szCs w:val="23"/>
          <w:rtl/>
        </w:rPr>
        <w:t>,</w:t>
      </w:r>
      <w:r w:rsidRPr="008F109D">
        <w:rPr>
          <w:b/>
          <w:bCs/>
          <w:sz w:val="23"/>
          <w:szCs w:val="23"/>
          <w:rtl/>
        </w:rPr>
        <w:t xml:space="preserve"> דף ו</w:t>
      </w:r>
      <w:r w:rsidRPr="008F109D">
        <w:rPr>
          <w:rFonts w:hint="cs"/>
          <w:b/>
          <w:bCs/>
          <w:sz w:val="23"/>
          <w:szCs w:val="23"/>
          <w:rtl/>
        </w:rPr>
        <w:t>':</w:t>
      </w:r>
      <w:r w:rsidRPr="008F109D">
        <w:rPr>
          <w:rFonts w:hint="cs"/>
          <w:sz w:val="23"/>
          <w:szCs w:val="23"/>
          <w:rtl/>
        </w:rPr>
        <w:t xml:space="preserve"> "</w:t>
      </w:r>
      <w:r w:rsidRPr="008F109D">
        <w:rPr>
          <w:sz w:val="23"/>
          <w:szCs w:val="23"/>
          <w:rtl/>
        </w:rPr>
        <w:t xml:space="preserve">שלא תהא סנהדרין שומעת מפי התורגמן. ויש אומרים </w:t>
      </w:r>
      <w:proofErr w:type="spellStart"/>
      <w:r w:rsidRPr="008F109D">
        <w:rPr>
          <w:sz w:val="23"/>
          <w:szCs w:val="23"/>
          <w:rtl/>
        </w:rPr>
        <w:t>דאע"ג</w:t>
      </w:r>
      <w:proofErr w:type="spellEnd"/>
      <w:r w:rsidRPr="008F109D">
        <w:rPr>
          <w:sz w:val="23"/>
          <w:szCs w:val="23"/>
          <w:rtl/>
        </w:rPr>
        <w:t xml:space="preserve"> </w:t>
      </w:r>
      <w:proofErr w:type="spellStart"/>
      <w:r w:rsidRPr="008F109D">
        <w:rPr>
          <w:sz w:val="23"/>
          <w:szCs w:val="23"/>
          <w:rtl/>
        </w:rPr>
        <w:t>דמייתי</w:t>
      </w:r>
      <w:proofErr w:type="spellEnd"/>
      <w:r w:rsidRPr="008F109D">
        <w:rPr>
          <w:sz w:val="23"/>
          <w:szCs w:val="23"/>
          <w:rtl/>
        </w:rPr>
        <w:t xml:space="preserve"> לה מקרא </w:t>
      </w:r>
      <w:proofErr w:type="spellStart"/>
      <w:r w:rsidRPr="008F109D">
        <w:rPr>
          <w:sz w:val="23"/>
          <w:szCs w:val="23"/>
          <w:rtl/>
        </w:rPr>
        <w:t>דכתיב</w:t>
      </w:r>
      <w:proofErr w:type="spellEnd"/>
      <w:r w:rsidRPr="008F109D">
        <w:rPr>
          <w:sz w:val="23"/>
          <w:szCs w:val="23"/>
          <w:rtl/>
        </w:rPr>
        <w:t xml:space="preserve"> בעדים דהוא הדין לבעלי </w:t>
      </w:r>
      <w:proofErr w:type="spellStart"/>
      <w:r w:rsidRPr="008F109D">
        <w:rPr>
          <w:sz w:val="23"/>
          <w:szCs w:val="23"/>
          <w:rtl/>
        </w:rPr>
        <w:t>דינין</w:t>
      </w:r>
      <w:proofErr w:type="spellEnd"/>
      <w:r w:rsidRPr="008F109D">
        <w:rPr>
          <w:rFonts w:hint="cs"/>
          <w:sz w:val="23"/>
          <w:szCs w:val="23"/>
          <w:rtl/>
        </w:rPr>
        <w:t>,</w:t>
      </w:r>
      <w:r w:rsidRPr="008F109D">
        <w:rPr>
          <w:sz w:val="23"/>
          <w:szCs w:val="23"/>
          <w:rtl/>
        </w:rPr>
        <w:t xml:space="preserve"> </w:t>
      </w:r>
      <w:proofErr w:type="spellStart"/>
      <w:r w:rsidRPr="008F109D">
        <w:rPr>
          <w:sz w:val="23"/>
          <w:szCs w:val="23"/>
          <w:rtl/>
        </w:rPr>
        <w:t>דעובדא</w:t>
      </w:r>
      <w:proofErr w:type="spellEnd"/>
      <w:r w:rsidRPr="008F109D">
        <w:rPr>
          <w:sz w:val="23"/>
          <w:szCs w:val="23"/>
          <w:rtl/>
        </w:rPr>
        <w:t xml:space="preserve"> </w:t>
      </w:r>
      <w:proofErr w:type="spellStart"/>
      <w:r w:rsidRPr="008F109D">
        <w:rPr>
          <w:sz w:val="23"/>
          <w:szCs w:val="23"/>
          <w:rtl/>
        </w:rPr>
        <w:t>דהנהו</w:t>
      </w:r>
      <w:proofErr w:type="spellEnd"/>
      <w:r w:rsidRPr="008F109D">
        <w:rPr>
          <w:sz w:val="23"/>
          <w:szCs w:val="23"/>
          <w:rtl/>
        </w:rPr>
        <w:t xml:space="preserve"> לעוזי </w:t>
      </w:r>
      <w:proofErr w:type="spellStart"/>
      <w:r w:rsidRPr="008F109D">
        <w:rPr>
          <w:sz w:val="23"/>
          <w:szCs w:val="23"/>
          <w:rtl/>
        </w:rPr>
        <w:t>דאמרינן</w:t>
      </w:r>
      <w:proofErr w:type="spellEnd"/>
      <w:r w:rsidRPr="008F109D">
        <w:rPr>
          <w:sz w:val="23"/>
          <w:szCs w:val="23"/>
          <w:rtl/>
        </w:rPr>
        <w:t xml:space="preserve"> אתו </w:t>
      </w:r>
      <w:proofErr w:type="spellStart"/>
      <w:r w:rsidRPr="008F109D">
        <w:rPr>
          <w:sz w:val="23"/>
          <w:szCs w:val="23"/>
          <w:rtl/>
        </w:rPr>
        <w:t>לקמיה</w:t>
      </w:r>
      <w:proofErr w:type="spellEnd"/>
      <w:r w:rsidRPr="008F109D">
        <w:rPr>
          <w:sz w:val="23"/>
          <w:szCs w:val="23"/>
          <w:rtl/>
        </w:rPr>
        <w:t xml:space="preserve"> </w:t>
      </w:r>
      <w:proofErr w:type="spellStart"/>
      <w:r w:rsidRPr="008F109D">
        <w:rPr>
          <w:sz w:val="23"/>
          <w:szCs w:val="23"/>
          <w:rtl/>
        </w:rPr>
        <w:t>דרבא</w:t>
      </w:r>
      <w:proofErr w:type="spellEnd"/>
      <w:r w:rsidRPr="008F109D">
        <w:rPr>
          <w:sz w:val="23"/>
          <w:szCs w:val="23"/>
          <w:rtl/>
        </w:rPr>
        <w:t xml:space="preserve"> </w:t>
      </w:r>
      <w:proofErr w:type="spellStart"/>
      <w:r w:rsidRPr="008F109D">
        <w:rPr>
          <w:sz w:val="23"/>
          <w:szCs w:val="23"/>
          <w:rtl/>
        </w:rPr>
        <w:t>דאתו</w:t>
      </w:r>
      <w:proofErr w:type="spellEnd"/>
      <w:r w:rsidRPr="008F109D">
        <w:rPr>
          <w:sz w:val="23"/>
          <w:szCs w:val="23"/>
          <w:rtl/>
        </w:rPr>
        <w:t xml:space="preserve"> </w:t>
      </w:r>
      <w:proofErr w:type="spellStart"/>
      <w:r w:rsidRPr="008F109D">
        <w:rPr>
          <w:sz w:val="23"/>
          <w:szCs w:val="23"/>
          <w:rtl/>
        </w:rPr>
        <w:t>לדינא</w:t>
      </w:r>
      <w:proofErr w:type="spellEnd"/>
      <w:r w:rsidRPr="008F109D">
        <w:rPr>
          <w:sz w:val="23"/>
          <w:szCs w:val="23"/>
          <w:rtl/>
        </w:rPr>
        <w:t xml:space="preserve"> משמע וכן דעת רבינו מאיר הלוי ז"ל, ומעתה הוא הדין למאי שאמרו בעלמא ע"פ שנים עדים מפיהם ולא מפי כתבם דהוא הדין לטענות בעלי </w:t>
      </w:r>
      <w:proofErr w:type="spellStart"/>
      <w:r w:rsidRPr="008F109D">
        <w:rPr>
          <w:sz w:val="23"/>
          <w:szCs w:val="23"/>
          <w:rtl/>
        </w:rPr>
        <w:t>דינין</w:t>
      </w:r>
      <w:proofErr w:type="spellEnd"/>
      <w:r w:rsidRPr="008F109D">
        <w:rPr>
          <w:sz w:val="23"/>
          <w:szCs w:val="23"/>
          <w:rtl/>
        </w:rPr>
        <w:t xml:space="preserve"> </w:t>
      </w:r>
      <w:proofErr w:type="spellStart"/>
      <w:r w:rsidRPr="008F109D">
        <w:rPr>
          <w:sz w:val="23"/>
          <w:szCs w:val="23"/>
          <w:rtl/>
        </w:rPr>
        <w:t>דבעינן</w:t>
      </w:r>
      <w:proofErr w:type="spellEnd"/>
      <w:r w:rsidRPr="008F109D">
        <w:rPr>
          <w:sz w:val="23"/>
          <w:szCs w:val="23"/>
          <w:rtl/>
        </w:rPr>
        <w:t xml:space="preserve"> מפיהם ולא מפי כתבם, אלא שסופרי </w:t>
      </w:r>
      <w:proofErr w:type="spellStart"/>
      <w:r w:rsidRPr="008F109D">
        <w:rPr>
          <w:sz w:val="23"/>
          <w:szCs w:val="23"/>
          <w:rtl/>
        </w:rPr>
        <w:t>הדיינין</w:t>
      </w:r>
      <w:proofErr w:type="spellEnd"/>
      <w:r w:rsidRPr="008F109D">
        <w:rPr>
          <w:sz w:val="23"/>
          <w:szCs w:val="23"/>
          <w:rtl/>
        </w:rPr>
        <w:t xml:space="preserve"> </w:t>
      </w:r>
      <w:proofErr w:type="spellStart"/>
      <w:r w:rsidRPr="008F109D">
        <w:rPr>
          <w:sz w:val="23"/>
          <w:szCs w:val="23"/>
          <w:rtl/>
        </w:rPr>
        <w:t>כותבין</w:t>
      </w:r>
      <w:proofErr w:type="spellEnd"/>
      <w:r w:rsidRPr="008F109D">
        <w:rPr>
          <w:sz w:val="23"/>
          <w:szCs w:val="23"/>
          <w:rtl/>
        </w:rPr>
        <w:t xml:space="preserve"> טענותיהם, וכן כתב הרב בעל העיטור ז"ל</w:t>
      </w:r>
      <w:r w:rsidRPr="008F109D">
        <w:rPr>
          <w:rFonts w:hint="cs"/>
          <w:sz w:val="23"/>
          <w:szCs w:val="23"/>
          <w:rtl/>
        </w:rPr>
        <w:t xml:space="preserve"> ... </w:t>
      </w:r>
      <w:r w:rsidRPr="008F109D">
        <w:rPr>
          <w:sz w:val="23"/>
          <w:szCs w:val="23"/>
          <w:rtl/>
        </w:rPr>
        <w:t xml:space="preserve">ואף לזו הדעת אין זה אלא בשולחים טענותיהם </w:t>
      </w:r>
      <w:proofErr w:type="spellStart"/>
      <w:r w:rsidRPr="008F109D">
        <w:rPr>
          <w:sz w:val="23"/>
          <w:szCs w:val="23"/>
          <w:rtl/>
        </w:rPr>
        <w:t>לב"ד</w:t>
      </w:r>
      <w:proofErr w:type="spellEnd"/>
      <w:r w:rsidRPr="008F109D">
        <w:rPr>
          <w:sz w:val="23"/>
          <w:szCs w:val="23"/>
          <w:rtl/>
        </w:rPr>
        <w:t xml:space="preserve"> אבל בנותני כתבי טענותיהם </w:t>
      </w:r>
      <w:proofErr w:type="spellStart"/>
      <w:r w:rsidRPr="008F109D">
        <w:rPr>
          <w:sz w:val="23"/>
          <w:szCs w:val="23"/>
          <w:rtl/>
        </w:rPr>
        <w:t>לב"ד</w:t>
      </w:r>
      <w:proofErr w:type="spellEnd"/>
      <w:r w:rsidRPr="008F109D">
        <w:rPr>
          <w:sz w:val="23"/>
          <w:szCs w:val="23"/>
          <w:rtl/>
        </w:rPr>
        <w:t xml:space="preserve"> ואומרים שהם טוענים כמו שכתוב שם אין בכך כלום וכמו שנהגו </w:t>
      </w:r>
      <w:proofErr w:type="spellStart"/>
      <w:r w:rsidRPr="008F109D">
        <w:rPr>
          <w:sz w:val="23"/>
          <w:szCs w:val="23"/>
          <w:rtl/>
        </w:rPr>
        <w:t>דהא</w:t>
      </w:r>
      <w:proofErr w:type="spellEnd"/>
      <w:r w:rsidRPr="008F109D">
        <w:rPr>
          <w:sz w:val="23"/>
          <w:szCs w:val="23"/>
          <w:rtl/>
        </w:rPr>
        <w:t xml:space="preserve"> מפיהם קרינן ביה, שאפילו בעדים כתב רש"י מפיהם ולא מפי כתבם שלא ישלחו עדותם </w:t>
      </w:r>
      <w:proofErr w:type="spellStart"/>
      <w:r w:rsidRPr="008F109D">
        <w:rPr>
          <w:sz w:val="23"/>
          <w:szCs w:val="23"/>
          <w:rtl/>
        </w:rPr>
        <w:t>לב"ד</w:t>
      </w:r>
      <w:proofErr w:type="spellEnd"/>
      <w:r w:rsidRPr="008F109D">
        <w:rPr>
          <w:sz w:val="23"/>
          <w:szCs w:val="23"/>
          <w:rtl/>
        </w:rPr>
        <w:t xml:space="preserve"> באגרת כמו שכתב בפירוש התורה, הא כל שנותן עדותו כתובה </w:t>
      </w:r>
      <w:proofErr w:type="spellStart"/>
      <w:r w:rsidRPr="008F109D">
        <w:rPr>
          <w:sz w:val="23"/>
          <w:szCs w:val="23"/>
          <w:rtl/>
        </w:rPr>
        <w:t>לב"ד</w:t>
      </w:r>
      <w:proofErr w:type="spellEnd"/>
      <w:r w:rsidRPr="008F109D">
        <w:rPr>
          <w:sz w:val="23"/>
          <w:szCs w:val="23"/>
          <w:rtl/>
        </w:rPr>
        <w:t xml:space="preserve"> ואומר מה שכתוב כאן אני מעיד מפיהם קרינן ביה, וכן נהגו</w:t>
      </w:r>
      <w:r w:rsidRPr="008F109D">
        <w:rPr>
          <w:rFonts w:hint="cs"/>
          <w:sz w:val="23"/>
          <w:szCs w:val="23"/>
          <w:rtl/>
        </w:rPr>
        <w:t>.</w:t>
      </w:r>
    </w:p>
    <w:p w14:paraId="34E6938E" w14:textId="77777777" w:rsidR="00C713B9" w:rsidRPr="008F109D" w:rsidRDefault="00C713B9" w:rsidP="00C713B9">
      <w:pPr>
        <w:pStyle w:val="a8"/>
        <w:ind w:left="360"/>
        <w:rPr>
          <w:sz w:val="23"/>
          <w:szCs w:val="23"/>
          <w:rtl/>
        </w:rPr>
      </w:pPr>
      <w:r w:rsidRPr="008F109D">
        <w:rPr>
          <w:sz w:val="23"/>
          <w:szCs w:val="23"/>
          <w:rtl/>
        </w:rPr>
        <w:t xml:space="preserve">אבל דעת רבותינו ז"ל </w:t>
      </w:r>
      <w:proofErr w:type="spellStart"/>
      <w:r w:rsidRPr="008F109D">
        <w:rPr>
          <w:sz w:val="23"/>
          <w:szCs w:val="23"/>
          <w:rtl/>
        </w:rPr>
        <w:t>דכיון</w:t>
      </w:r>
      <w:proofErr w:type="spellEnd"/>
      <w:r w:rsidRPr="008F109D">
        <w:rPr>
          <w:sz w:val="23"/>
          <w:szCs w:val="23"/>
          <w:rtl/>
        </w:rPr>
        <w:t xml:space="preserve"> שלא שנינו זה אלא בעדים שאין לנו אלא מה שאמר הספר, ובעדים הוא שהקפיד הכתוב שתהא על פיהם ולא מפי התורגמן ולא מפי כתבם, ולא בבעלי </w:t>
      </w:r>
      <w:proofErr w:type="spellStart"/>
      <w:r w:rsidRPr="008F109D">
        <w:rPr>
          <w:sz w:val="23"/>
          <w:szCs w:val="23"/>
          <w:rtl/>
        </w:rPr>
        <w:t>דינין</w:t>
      </w:r>
      <w:proofErr w:type="spellEnd"/>
      <w:r w:rsidRPr="008F109D">
        <w:rPr>
          <w:sz w:val="23"/>
          <w:szCs w:val="23"/>
          <w:rtl/>
        </w:rPr>
        <w:t xml:space="preserve">, </w:t>
      </w:r>
      <w:proofErr w:type="spellStart"/>
      <w:r w:rsidRPr="008F109D">
        <w:rPr>
          <w:sz w:val="23"/>
          <w:szCs w:val="23"/>
          <w:rtl/>
        </w:rPr>
        <w:t>ועובדא</w:t>
      </w:r>
      <w:proofErr w:type="spellEnd"/>
      <w:r w:rsidRPr="008F109D">
        <w:rPr>
          <w:sz w:val="23"/>
          <w:szCs w:val="23"/>
          <w:rtl/>
        </w:rPr>
        <w:t xml:space="preserve"> </w:t>
      </w:r>
      <w:proofErr w:type="spellStart"/>
      <w:r w:rsidRPr="008F109D">
        <w:rPr>
          <w:sz w:val="23"/>
          <w:szCs w:val="23"/>
          <w:rtl/>
        </w:rPr>
        <w:t>דהנהו</w:t>
      </w:r>
      <w:proofErr w:type="spellEnd"/>
      <w:r w:rsidRPr="008F109D">
        <w:rPr>
          <w:sz w:val="23"/>
          <w:szCs w:val="23"/>
          <w:rtl/>
        </w:rPr>
        <w:t xml:space="preserve"> לעוזי עדים הוו</w:t>
      </w:r>
      <w:r w:rsidRPr="008F109D">
        <w:rPr>
          <w:rFonts w:hint="cs"/>
          <w:sz w:val="23"/>
          <w:szCs w:val="23"/>
          <w:rtl/>
        </w:rPr>
        <w:t xml:space="preserve"> ... </w:t>
      </w:r>
    </w:p>
    <w:p w14:paraId="0CB771E0" w14:textId="77777777" w:rsidR="00C713B9" w:rsidRPr="008F109D" w:rsidRDefault="00C713B9" w:rsidP="00C713B9">
      <w:pPr>
        <w:pStyle w:val="a8"/>
        <w:ind w:left="360"/>
        <w:rPr>
          <w:sz w:val="23"/>
          <w:szCs w:val="23"/>
          <w:rtl/>
        </w:rPr>
      </w:pPr>
      <w:r w:rsidRPr="008F109D">
        <w:rPr>
          <w:sz w:val="23"/>
          <w:szCs w:val="23"/>
          <w:rtl/>
        </w:rPr>
        <w:t xml:space="preserve">ומיהו ודאי מה שכתב הרב בעל העיטור ז"ל הדין אמת משום </w:t>
      </w:r>
      <w:proofErr w:type="spellStart"/>
      <w:r w:rsidRPr="008F109D">
        <w:rPr>
          <w:sz w:val="23"/>
          <w:szCs w:val="23"/>
          <w:rtl/>
        </w:rPr>
        <w:t>דבעינן</w:t>
      </w:r>
      <w:proofErr w:type="spellEnd"/>
      <w:r w:rsidRPr="008F109D">
        <w:rPr>
          <w:sz w:val="23"/>
          <w:szCs w:val="23"/>
          <w:rtl/>
        </w:rPr>
        <w:t xml:space="preserve"> ועמדו שני האנשים אשר להם הריב אלו בעלי </w:t>
      </w:r>
      <w:proofErr w:type="spellStart"/>
      <w:r w:rsidRPr="008F109D">
        <w:rPr>
          <w:sz w:val="23"/>
          <w:szCs w:val="23"/>
          <w:rtl/>
        </w:rPr>
        <w:t>דינין</w:t>
      </w:r>
      <w:proofErr w:type="spellEnd"/>
      <w:r w:rsidRPr="008F109D">
        <w:rPr>
          <w:sz w:val="23"/>
          <w:szCs w:val="23"/>
          <w:rtl/>
        </w:rPr>
        <w:t xml:space="preserve"> לפני ה' אלו דיינים</w:t>
      </w:r>
      <w:r w:rsidRPr="008F109D">
        <w:rPr>
          <w:rFonts w:hint="cs"/>
          <w:sz w:val="23"/>
          <w:szCs w:val="23"/>
          <w:rtl/>
        </w:rPr>
        <w:t xml:space="preserve">". </w:t>
      </w:r>
    </w:p>
    <w:p w14:paraId="74985632" w14:textId="77777777" w:rsidR="00C713B9" w:rsidRPr="008F109D" w:rsidRDefault="00C713B9" w:rsidP="00C713B9">
      <w:pPr>
        <w:pStyle w:val="a8"/>
        <w:numPr>
          <w:ilvl w:val="0"/>
          <w:numId w:val="1"/>
        </w:numPr>
        <w:ind w:left="360"/>
        <w:rPr>
          <w:sz w:val="23"/>
          <w:szCs w:val="23"/>
          <w:rtl/>
        </w:rPr>
      </w:pPr>
      <w:r w:rsidRPr="008F109D">
        <w:rPr>
          <w:rFonts w:hint="cs"/>
          <w:b/>
          <w:bCs/>
          <w:sz w:val="23"/>
          <w:szCs w:val="23"/>
          <w:rtl/>
        </w:rPr>
        <w:t xml:space="preserve">שו"ת </w:t>
      </w:r>
      <w:proofErr w:type="spellStart"/>
      <w:r w:rsidRPr="008F109D">
        <w:rPr>
          <w:rFonts w:hint="cs"/>
          <w:b/>
          <w:bCs/>
          <w:sz w:val="23"/>
          <w:szCs w:val="23"/>
          <w:rtl/>
        </w:rPr>
        <w:t>הריב"ש</w:t>
      </w:r>
      <w:proofErr w:type="spellEnd"/>
      <w:r w:rsidRPr="008F109D">
        <w:rPr>
          <w:rFonts w:hint="cs"/>
          <w:b/>
          <w:bCs/>
          <w:sz w:val="23"/>
          <w:szCs w:val="23"/>
          <w:rtl/>
        </w:rPr>
        <w:t xml:space="preserve">, </w:t>
      </w:r>
      <w:proofErr w:type="spellStart"/>
      <w:r w:rsidRPr="008F109D">
        <w:rPr>
          <w:rFonts w:hint="cs"/>
          <w:b/>
          <w:bCs/>
          <w:sz w:val="23"/>
          <w:szCs w:val="23"/>
          <w:rtl/>
        </w:rPr>
        <w:t>רח"צ</w:t>
      </w:r>
      <w:proofErr w:type="spellEnd"/>
      <w:r w:rsidRPr="008F109D">
        <w:rPr>
          <w:rFonts w:hint="cs"/>
          <w:b/>
          <w:bCs/>
          <w:sz w:val="23"/>
          <w:szCs w:val="23"/>
          <w:rtl/>
        </w:rPr>
        <w:t>:</w:t>
      </w:r>
      <w:r w:rsidRPr="008F109D">
        <w:rPr>
          <w:rFonts w:hint="cs"/>
          <w:sz w:val="23"/>
          <w:szCs w:val="23"/>
          <w:rtl/>
        </w:rPr>
        <w:t xml:space="preserve"> "... </w:t>
      </w:r>
      <w:r w:rsidRPr="008F109D">
        <w:rPr>
          <w:sz w:val="23"/>
          <w:szCs w:val="23"/>
          <w:rtl/>
        </w:rPr>
        <w:t xml:space="preserve">שיש לדיינים לשמוע טענות הכתות מפיהם שמא מתוך דבריהם ילמדו ויבינו מי מהם טוען באמת ולא שיבואו בטענות מסודרות מפי אחר כאשר בודה </w:t>
      </w:r>
      <w:proofErr w:type="spellStart"/>
      <w:r w:rsidRPr="008F109D">
        <w:rPr>
          <w:sz w:val="23"/>
          <w:szCs w:val="23"/>
          <w:rtl/>
        </w:rPr>
        <w:t>מלבו</w:t>
      </w:r>
      <w:proofErr w:type="spellEnd"/>
      <w:r w:rsidRPr="008F109D">
        <w:rPr>
          <w:sz w:val="23"/>
          <w:szCs w:val="23"/>
          <w:rtl/>
        </w:rPr>
        <w:t xml:space="preserve"> ליפות טענות של שקר בתיקון הלשון אלא ישמעו הדיינים טענות התובע והנתבע מפיהם ויצוו לסופר הדיינים שישים טענותיהם בכתב כפי אשר סדרו אותם מפיהם לפניהם</w:t>
      </w:r>
      <w:r w:rsidRPr="008F109D">
        <w:rPr>
          <w:rFonts w:hint="cs"/>
          <w:sz w:val="23"/>
          <w:szCs w:val="23"/>
          <w:rtl/>
        </w:rPr>
        <w:t>".</w:t>
      </w:r>
    </w:p>
    <w:p w14:paraId="132FA25F" w14:textId="77777777" w:rsidR="00C713B9" w:rsidRPr="008F109D" w:rsidRDefault="00C713B9" w:rsidP="00C713B9">
      <w:pPr>
        <w:pStyle w:val="a8"/>
        <w:numPr>
          <w:ilvl w:val="0"/>
          <w:numId w:val="1"/>
        </w:numPr>
        <w:ind w:left="360"/>
        <w:rPr>
          <w:sz w:val="23"/>
          <w:szCs w:val="23"/>
          <w:rtl/>
        </w:rPr>
      </w:pPr>
      <w:r w:rsidRPr="008F109D">
        <w:rPr>
          <w:rFonts w:hint="cs"/>
          <w:b/>
          <w:bCs/>
          <w:sz w:val="23"/>
          <w:szCs w:val="23"/>
          <w:rtl/>
        </w:rPr>
        <w:t xml:space="preserve">הגהת </w:t>
      </w:r>
      <w:proofErr w:type="spellStart"/>
      <w:r w:rsidRPr="008F109D">
        <w:rPr>
          <w:rFonts w:hint="cs"/>
          <w:b/>
          <w:bCs/>
          <w:sz w:val="23"/>
          <w:szCs w:val="23"/>
          <w:rtl/>
        </w:rPr>
        <w:t>הרמ"א</w:t>
      </w:r>
      <w:proofErr w:type="spellEnd"/>
      <w:r w:rsidRPr="008F109D">
        <w:rPr>
          <w:rFonts w:hint="cs"/>
          <w:b/>
          <w:bCs/>
          <w:sz w:val="23"/>
          <w:szCs w:val="23"/>
          <w:rtl/>
        </w:rPr>
        <w:t>, י"ג ג':</w:t>
      </w:r>
      <w:r w:rsidRPr="008F109D">
        <w:rPr>
          <w:rFonts w:hint="cs"/>
          <w:sz w:val="23"/>
          <w:szCs w:val="23"/>
          <w:rtl/>
        </w:rPr>
        <w:t xml:space="preserve"> "</w:t>
      </w:r>
      <w:r w:rsidRPr="008F109D">
        <w:rPr>
          <w:sz w:val="23"/>
          <w:szCs w:val="23"/>
          <w:rtl/>
        </w:rPr>
        <w:t xml:space="preserve">מיהו אם ב' בעלי דינים רוצים לטעון בכתב, הרשות בידן, וכל מה </w:t>
      </w:r>
      <w:proofErr w:type="spellStart"/>
      <w:r w:rsidRPr="008F109D">
        <w:rPr>
          <w:sz w:val="23"/>
          <w:szCs w:val="23"/>
          <w:rtl/>
        </w:rPr>
        <w:t>שכותבין</w:t>
      </w:r>
      <w:proofErr w:type="spellEnd"/>
      <w:r w:rsidRPr="008F109D">
        <w:rPr>
          <w:sz w:val="23"/>
          <w:szCs w:val="23"/>
          <w:rtl/>
        </w:rPr>
        <w:t xml:space="preserve"> אינן יכולים לחזור בהן</w:t>
      </w:r>
      <w:r w:rsidRPr="008F109D">
        <w:rPr>
          <w:rFonts w:hint="cs"/>
          <w:sz w:val="23"/>
          <w:szCs w:val="23"/>
          <w:rtl/>
        </w:rPr>
        <w:t>".</w:t>
      </w:r>
    </w:p>
    <w:p w14:paraId="2574C0B3" w14:textId="77777777" w:rsidR="00C713B9" w:rsidRPr="00B93624" w:rsidRDefault="00C713B9" w:rsidP="00C713B9">
      <w:pPr>
        <w:pStyle w:val="a8"/>
        <w:numPr>
          <w:ilvl w:val="0"/>
          <w:numId w:val="1"/>
        </w:numPr>
        <w:ind w:left="360"/>
        <w:rPr>
          <w:szCs w:val="22"/>
          <w:rtl/>
        </w:rPr>
      </w:pPr>
      <w:r w:rsidRPr="00B93624">
        <w:rPr>
          <w:b/>
          <w:bCs/>
          <w:szCs w:val="22"/>
          <w:rtl/>
        </w:rPr>
        <w:t>שו"ת עשה לך רב, ה' מ"א – בעניין כתבי תביעה והגנה:</w:t>
      </w:r>
      <w:r w:rsidRPr="00B93624">
        <w:rPr>
          <w:szCs w:val="22"/>
          <w:rtl/>
        </w:rPr>
        <w:t xml:space="preserve"> "כי אליבא דאמת משפט צדק מתחיל לא בשעת עמידת בעלי הדין בפני הדיינים, אלא הרבה יותר מוקדם, בשעה שהתגלע הריב בין שני הצדדים, וכשמחליטים להביא את משפטם לפני הדיינים. בשני דברים בא הדבר לידי ביטוי, א) פניה לעצת עורך דין. ב) הכנת כתבי תביעה והגנה. על הנושא הראשון לא אדבר כאן (כיון שתתקיים </w:t>
      </w:r>
      <w:r w:rsidRPr="00B93624">
        <w:rPr>
          <w:szCs w:val="22"/>
          <w:rtl/>
        </w:rPr>
        <w:lastRenderedPageBreak/>
        <w:t xml:space="preserve">הרצאה מיוחדת עליו). רק זאת אקדים שגם מורת רוחה של ההלכה מהשמעת טענות באמצעות מורשה בא מתוך אותו פסוק נפלא שציטטנו לעיל "שמע בין אחיכם ושפטתם צדק", כי פניה לעצת עורכי הדין והכנת כתבי תביעה והגנה, היא ראשית שיפוץ הטענות (אם נדבר בלשון נקיה) הגורמת לעיוות דין. </w:t>
      </w:r>
    </w:p>
    <w:p w14:paraId="0B11509F" w14:textId="77777777" w:rsidR="00C713B9" w:rsidRPr="00B93624" w:rsidRDefault="00C713B9" w:rsidP="00C713B9">
      <w:pPr>
        <w:pStyle w:val="a8"/>
        <w:ind w:left="360"/>
        <w:rPr>
          <w:szCs w:val="22"/>
          <w:rtl/>
        </w:rPr>
      </w:pPr>
      <w:r w:rsidRPr="00B93624">
        <w:rPr>
          <w:szCs w:val="22"/>
          <w:rtl/>
        </w:rPr>
        <w:t xml:space="preserve">בעניין טענות בכתב ... עיין תשובת </w:t>
      </w:r>
      <w:proofErr w:type="spellStart"/>
      <w:r w:rsidRPr="00B93624">
        <w:rPr>
          <w:szCs w:val="22"/>
          <w:rtl/>
        </w:rPr>
        <w:t>הריב"ש</w:t>
      </w:r>
      <w:proofErr w:type="spellEnd"/>
      <w:r w:rsidRPr="00B93624">
        <w:rPr>
          <w:szCs w:val="22"/>
          <w:rtl/>
        </w:rPr>
        <w:t xml:space="preserve"> הביאה מרן בסימן י"ג ... ושני נימוקים אלה שכתב </w:t>
      </w:r>
      <w:proofErr w:type="spellStart"/>
      <w:r w:rsidRPr="00B93624">
        <w:rPr>
          <w:szCs w:val="22"/>
          <w:rtl/>
        </w:rPr>
        <w:t>הריב"ש</w:t>
      </w:r>
      <w:proofErr w:type="spellEnd"/>
      <w:r w:rsidRPr="00B93624">
        <w:rPr>
          <w:szCs w:val="22"/>
          <w:rtl/>
        </w:rPr>
        <w:t xml:space="preserve"> למניעת קבלת טענות בכתב, נראה שיש נפקא - מינה ביניהם, שלפי הטעם הראשון, "כדי שלא לגרום הוצאות חנם לנתבע בהכנת כתב הגנה", יוצא שאם שני הצדדים הסכימו ביניהם להגיש טענותיהם בכתב מותר לקבלם. ואילו לפי הטעם השני "כדי למנוע טענת שקר בכתב, אבל בשמיעת הטענות מפיהם ילמדו להבין מי טוען אמת", יוצא שאף אם שני הצדדים ירצו להגיש טענותיהם בכתב אין לדיינים לקבלם, שהרי הם מצווים על בירור משפט אמת, והסכמת הצדדים לכאורה אינה מועילה כלל ... דברי מרן </w:t>
      </w:r>
      <w:proofErr w:type="spellStart"/>
      <w:r w:rsidRPr="00B93624">
        <w:rPr>
          <w:szCs w:val="22"/>
          <w:rtl/>
        </w:rPr>
        <w:t>בשו"ע</w:t>
      </w:r>
      <w:proofErr w:type="spellEnd"/>
      <w:r w:rsidRPr="00B93624">
        <w:rPr>
          <w:szCs w:val="22"/>
          <w:rtl/>
        </w:rPr>
        <w:t xml:space="preserve"> בהלכה זאת באו עמומים במקצת, דלא ביאר מרן </w:t>
      </w:r>
      <w:proofErr w:type="spellStart"/>
      <w:r w:rsidRPr="00B93624">
        <w:rPr>
          <w:szCs w:val="22"/>
          <w:rtl/>
        </w:rPr>
        <w:t>להדיא</w:t>
      </w:r>
      <w:proofErr w:type="spellEnd"/>
      <w:r w:rsidRPr="00B93624">
        <w:rPr>
          <w:szCs w:val="22"/>
          <w:rtl/>
        </w:rPr>
        <w:t xml:space="preserve"> מה דעתו אם שניהם רוצים לטעון בכתב, אלא </w:t>
      </w:r>
      <w:proofErr w:type="spellStart"/>
      <w:r w:rsidRPr="00B93624">
        <w:rPr>
          <w:szCs w:val="22"/>
          <w:rtl/>
        </w:rPr>
        <w:t>שהרמ"א</w:t>
      </w:r>
      <w:proofErr w:type="spellEnd"/>
      <w:r w:rsidRPr="00B93624">
        <w:rPr>
          <w:szCs w:val="22"/>
          <w:rtl/>
        </w:rPr>
        <w:t xml:space="preserve"> הגיה דאם שני בעלי הדין רוצים לטעון בכתב הרשות בידם ... וראיתי </w:t>
      </w:r>
      <w:proofErr w:type="spellStart"/>
      <w:r w:rsidRPr="00B93624">
        <w:rPr>
          <w:szCs w:val="22"/>
          <w:rtl/>
        </w:rPr>
        <w:t>להגר"א</w:t>
      </w:r>
      <w:proofErr w:type="spellEnd"/>
      <w:r w:rsidRPr="00B93624">
        <w:rPr>
          <w:szCs w:val="22"/>
          <w:rtl/>
        </w:rPr>
        <w:t xml:space="preserve"> בביאורו (שם אות י"ב) שכתב על דברי </w:t>
      </w:r>
      <w:proofErr w:type="spellStart"/>
      <w:r w:rsidRPr="00B93624">
        <w:rPr>
          <w:szCs w:val="22"/>
          <w:rtl/>
        </w:rPr>
        <w:t>הרמ"א</w:t>
      </w:r>
      <w:proofErr w:type="spellEnd"/>
      <w:r w:rsidRPr="00B93624">
        <w:rPr>
          <w:szCs w:val="22"/>
          <w:rtl/>
        </w:rPr>
        <w:t xml:space="preserve">: מיהו, חולק </w:t>
      </w:r>
      <w:proofErr w:type="spellStart"/>
      <w:r w:rsidRPr="00B93624">
        <w:rPr>
          <w:szCs w:val="22"/>
          <w:rtl/>
        </w:rPr>
        <w:t>אשו"ע</w:t>
      </w:r>
      <w:proofErr w:type="spellEnd"/>
      <w:r w:rsidRPr="00B93624">
        <w:rPr>
          <w:szCs w:val="22"/>
          <w:rtl/>
        </w:rPr>
        <w:t xml:space="preserve">. עכ"ל. ומכאן משמע שהבין </w:t>
      </w:r>
      <w:proofErr w:type="spellStart"/>
      <w:r w:rsidRPr="00B93624">
        <w:rPr>
          <w:szCs w:val="22"/>
          <w:rtl/>
        </w:rPr>
        <w:t>הגר"א</w:t>
      </w:r>
      <w:proofErr w:type="spellEnd"/>
      <w:r w:rsidRPr="00B93624">
        <w:rPr>
          <w:szCs w:val="22"/>
          <w:rtl/>
        </w:rPr>
        <w:t xml:space="preserve"> בדעת מרן שאף אם שניהם רוצים לטעון בכתב אין מקבלים, </w:t>
      </w:r>
      <w:proofErr w:type="spellStart"/>
      <w:r w:rsidRPr="00B93624">
        <w:rPr>
          <w:szCs w:val="22"/>
          <w:rtl/>
        </w:rPr>
        <w:t>והרמ"א</w:t>
      </w:r>
      <w:proofErr w:type="spellEnd"/>
      <w:r w:rsidRPr="00B93624">
        <w:rPr>
          <w:szCs w:val="22"/>
          <w:rtl/>
        </w:rPr>
        <w:t xml:space="preserve"> בא לחלוק. אלא שאח"כ הוסיף </w:t>
      </w:r>
      <w:proofErr w:type="spellStart"/>
      <w:r w:rsidRPr="00B93624">
        <w:rPr>
          <w:szCs w:val="22"/>
          <w:rtl/>
        </w:rPr>
        <w:t>הגר"א</w:t>
      </w:r>
      <w:proofErr w:type="spellEnd"/>
      <w:r w:rsidRPr="00B93624">
        <w:rPr>
          <w:szCs w:val="22"/>
          <w:rtl/>
        </w:rPr>
        <w:t xml:space="preserve"> וכתב בליקוט שמרן </w:t>
      </w:r>
      <w:proofErr w:type="spellStart"/>
      <w:r w:rsidRPr="00B93624">
        <w:rPr>
          <w:szCs w:val="22"/>
          <w:rtl/>
        </w:rPr>
        <w:t>והרמ"א</w:t>
      </w:r>
      <w:proofErr w:type="spellEnd"/>
      <w:r w:rsidRPr="00B93624">
        <w:rPr>
          <w:szCs w:val="22"/>
          <w:rtl/>
        </w:rPr>
        <w:t xml:space="preserve"> אינם חולקים בזה, ושניהם מודים שאם שניהם רוצים למסור טענותיהם בכתב מקבלים מהם ... </w:t>
      </w:r>
      <w:r w:rsidRPr="00B93624">
        <w:rPr>
          <w:szCs w:val="22"/>
          <w:u w:val="single"/>
          <w:rtl/>
        </w:rPr>
        <w:t xml:space="preserve">ולכן נראה לענ"ד כיון שדברי מרן הם מדברי </w:t>
      </w:r>
      <w:proofErr w:type="spellStart"/>
      <w:r w:rsidRPr="00B93624">
        <w:rPr>
          <w:szCs w:val="22"/>
          <w:u w:val="single"/>
          <w:rtl/>
        </w:rPr>
        <w:t>הריב"ש</w:t>
      </w:r>
      <w:proofErr w:type="spellEnd"/>
      <w:r w:rsidRPr="00B93624">
        <w:rPr>
          <w:szCs w:val="22"/>
          <w:u w:val="single"/>
          <w:rtl/>
        </w:rPr>
        <w:t xml:space="preserve">, </w:t>
      </w:r>
      <w:proofErr w:type="spellStart"/>
      <w:r w:rsidRPr="00B93624">
        <w:rPr>
          <w:szCs w:val="22"/>
          <w:u w:val="single"/>
          <w:rtl/>
        </w:rPr>
        <w:t>כונתו</w:t>
      </w:r>
      <w:proofErr w:type="spellEnd"/>
      <w:r w:rsidRPr="00B93624">
        <w:rPr>
          <w:szCs w:val="22"/>
          <w:u w:val="single"/>
          <w:rtl/>
        </w:rPr>
        <w:t xml:space="preserve"> היא פשוטה שכאשר כתב "ואין לדיין לקבל טענות בכתב" הוא גם כאשר רוצים בכך שני הצדדים</w:t>
      </w:r>
      <w:r w:rsidRPr="00B93624">
        <w:rPr>
          <w:szCs w:val="22"/>
          <w:rtl/>
        </w:rPr>
        <w:t xml:space="preserve">, כי הלא דברים אלה ממש מועתקים מדברי </w:t>
      </w:r>
      <w:proofErr w:type="spellStart"/>
      <w:r w:rsidRPr="00B93624">
        <w:rPr>
          <w:szCs w:val="22"/>
          <w:rtl/>
        </w:rPr>
        <w:t>הריב"ש</w:t>
      </w:r>
      <w:proofErr w:type="spellEnd"/>
      <w:r w:rsidRPr="00B93624">
        <w:rPr>
          <w:szCs w:val="22"/>
          <w:rtl/>
        </w:rPr>
        <w:t xml:space="preserve"> ... </w:t>
      </w:r>
    </w:p>
    <w:p w14:paraId="324EA314" w14:textId="77777777" w:rsidR="00C713B9" w:rsidRPr="00B93624" w:rsidRDefault="00C713B9" w:rsidP="00C713B9">
      <w:pPr>
        <w:pStyle w:val="a8"/>
        <w:ind w:left="360"/>
        <w:rPr>
          <w:szCs w:val="22"/>
          <w:rtl/>
        </w:rPr>
      </w:pPr>
      <w:r w:rsidRPr="00B93624">
        <w:rPr>
          <w:szCs w:val="22"/>
          <w:rtl/>
        </w:rPr>
        <w:t xml:space="preserve">פשוט וברור ביותר, </w:t>
      </w:r>
      <w:r w:rsidRPr="00B93624">
        <w:rPr>
          <w:szCs w:val="22"/>
          <w:u w:val="single"/>
          <w:rtl/>
        </w:rPr>
        <w:t xml:space="preserve">שאין </w:t>
      </w:r>
      <w:proofErr w:type="spellStart"/>
      <w:r w:rsidRPr="00B93624">
        <w:rPr>
          <w:szCs w:val="22"/>
          <w:u w:val="single"/>
          <w:rtl/>
        </w:rPr>
        <w:t>לכוף</w:t>
      </w:r>
      <w:proofErr w:type="spellEnd"/>
      <w:r w:rsidRPr="00B93624">
        <w:rPr>
          <w:szCs w:val="22"/>
          <w:u w:val="single"/>
          <w:rtl/>
        </w:rPr>
        <w:t xml:space="preserve"> את הצדדים להגיש את טענותיהם בכתב</w:t>
      </w:r>
      <w:r w:rsidRPr="00B93624">
        <w:rPr>
          <w:szCs w:val="22"/>
          <w:rtl/>
        </w:rPr>
        <w:t xml:space="preserve">, כפי שנוהגים כיום בבתי - משפט אזרחיים להגיש כתבי תביעה והגנה ... </w:t>
      </w:r>
    </w:p>
    <w:p w14:paraId="0DD2FC67" w14:textId="77777777" w:rsidR="00C713B9" w:rsidRPr="00B93624" w:rsidRDefault="00C713B9" w:rsidP="00C713B9">
      <w:pPr>
        <w:pStyle w:val="a8"/>
        <w:ind w:left="360"/>
        <w:rPr>
          <w:szCs w:val="22"/>
          <w:rtl/>
        </w:rPr>
      </w:pPr>
      <w:r w:rsidRPr="00B93624">
        <w:rPr>
          <w:szCs w:val="22"/>
          <w:rtl/>
        </w:rPr>
        <w:t xml:space="preserve">והנה כתיבת הטענות ע"י שני הצדדים באה כדי למנוע מהם לחזור בהם אחרי שטענו, ומכאן פרץ מנהג כתיבת כתבי תביעה, וכן כתב הרב ערוך השולחן ... אך דוק היטב גם בדברי מרן הנ"ל וגם בדברי הרב ערוך השולחן שלשונם רחוק מאד מכפיה, לבקש מבעלי הדין "שיתנו טענותיהם בכתב", וכמו שביארנו שאסור </w:t>
      </w:r>
      <w:proofErr w:type="spellStart"/>
      <w:r w:rsidRPr="00B93624">
        <w:rPr>
          <w:szCs w:val="22"/>
          <w:rtl/>
        </w:rPr>
        <w:t>לכוף</w:t>
      </w:r>
      <w:proofErr w:type="spellEnd"/>
      <w:r w:rsidRPr="00B93624">
        <w:rPr>
          <w:szCs w:val="22"/>
          <w:rtl/>
        </w:rPr>
        <w:t xml:space="preserve"> שום צד לתת טענותיו בכתב. </w:t>
      </w:r>
    </w:p>
    <w:p w14:paraId="7229AF7E" w14:textId="77777777" w:rsidR="00C713B9" w:rsidRPr="00B93624" w:rsidRDefault="00C713B9" w:rsidP="00C713B9">
      <w:pPr>
        <w:pStyle w:val="a8"/>
        <w:ind w:left="360"/>
        <w:rPr>
          <w:szCs w:val="22"/>
          <w:rtl/>
        </w:rPr>
      </w:pPr>
      <w:r w:rsidRPr="00B93624">
        <w:rPr>
          <w:szCs w:val="22"/>
          <w:rtl/>
        </w:rPr>
        <w:t xml:space="preserve">ואציין כאן לשבח את נוהלי הדין ב"בי </w:t>
      </w:r>
      <w:proofErr w:type="spellStart"/>
      <w:r w:rsidRPr="00B93624">
        <w:rPr>
          <w:szCs w:val="22"/>
          <w:rtl/>
        </w:rPr>
        <w:t>דינא</w:t>
      </w:r>
      <w:proofErr w:type="spellEnd"/>
      <w:r w:rsidRPr="00B93624">
        <w:rPr>
          <w:szCs w:val="22"/>
          <w:rtl/>
        </w:rPr>
        <w:t xml:space="preserve"> רבה לעדת הספרדים בירושלים" (אשר פעל עד להקמת מדינת ישראל), שישבו בו גדולי תורה והוראה, ואנכי הקטן זכיתי לשבת במחיצתם (כדיין נוסף) שנים רבות, ושם נהגו ממש כפי שכתבנו לעיל מעיקר הדין. וכל אדם שבא לתבוע את בעל דינו לדין תורה, היה פונה למזכירות בית הדין ומוסר יסוד תביעתו בלבד (דרך משל חייב לי כך וכך...), ולא נתבקש למסור שום פרטים נוספים. על יסוד זה נשלחה הזמנה לנתבע, ורק בפני הדיינים שטחו שני הצדדים טענותיהם, וסופר בית - הדין העלה הדברים בכתב. זה נראה לענ"ד דרך ההלכה המחוורת.</w:t>
      </w:r>
    </w:p>
    <w:p w14:paraId="443E57D4" w14:textId="77777777" w:rsidR="00C713B9" w:rsidRPr="008F109D" w:rsidRDefault="00C713B9" w:rsidP="00C713B9">
      <w:pPr>
        <w:pStyle w:val="a8"/>
        <w:ind w:left="360"/>
        <w:rPr>
          <w:sz w:val="23"/>
          <w:szCs w:val="23"/>
          <w:rtl/>
        </w:rPr>
      </w:pPr>
      <w:r w:rsidRPr="00B93624">
        <w:rPr>
          <w:szCs w:val="22"/>
          <w:u w:val="single"/>
          <w:rtl/>
        </w:rPr>
        <w:t>אלא שכאשר הוקמו בתי הדין של הרבנות הראשית לישראל, והוכנס בהם סדרים נאותים המקובלים בבתי - דין אחרים, הותקנו</w:t>
      </w:r>
      <w:r w:rsidRPr="00B93624">
        <w:rPr>
          <w:szCs w:val="22"/>
          <w:rtl/>
        </w:rPr>
        <w:t xml:space="preserve"> </w:t>
      </w:r>
      <w:r w:rsidRPr="00B93624">
        <w:rPr>
          <w:szCs w:val="22"/>
          <w:u w:val="single"/>
          <w:rtl/>
        </w:rPr>
        <w:t xml:space="preserve">תקנות </w:t>
      </w:r>
      <w:r w:rsidRPr="00B93624">
        <w:rPr>
          <w:rFonts w:hint="cs"/>
          <w:szCs w:val="22"/>
          <w:u w:val="single"/>
          <w:rtl/>
        </w:rPr>
        <w:t>ש</w:t>
      </w:r>
      <w:r w:rsidRPr="00B93624">
        <w:rPr>
          <w:szCs w:val="22"/>
          <w:u w:val="single"/>
          <w:rtl/>
        </w:rPr>
        <w:t>כל תביעה תוגש ע"י מסירת כתבי תביעה למזכירות בית – הדין</w:t>
      </w:r>
      <w:r w:rsidRPr="00B93624">
        <w:rPr>
          <w:rFonts w:hint="cs"/>
          <w:szCs w:val="22"/>
          <w:rtl/>
        </w:rPr>
        <w:t xml:space="preserve"> ... </w:t>
      </w:r>
      <w:r w:rsidRPr="0011143F">
        <w:rPr>
          <w:rFonts w:hint="cs"/>
          <w:szCs w:val="22"/>
          <w:u w:val="single"/>
          <w:rtl/>
        </w:rPr>
        <w:t xml:space="preserve">אך </w:t>
      </w:r>
      <w:r w:rsidRPr="0011143F">
        <w:rPr>
          <w:szCs w:val="22"/>
          <w:u w:val="single"/>
          <w:rtl/>
        </w:rPr>
        <w:t>אין צורך לפרט בכתב התביעה כל פרטי הטענות כמקובל בערכאות, אלא את עובדות היסוד בלבד</w:t>
      </w:r>
      <w:r w:rsidRPr="00B93624">
        <w:rPr>
          <w:szCs w:val="22"/>
          <w:rtl/>
        </w:rPr>
        <w:t xml:space="preserve">. אמנם, עצם הצורך להגשת משפט באמצעות כתב תביעה </w:t>
      </w:r>
      <w:proofErr w:type="spellStart"/>
      <w:r w:rsidRPr="00B93624">
        <w:rPr>
          <w:szCs w:val="22"/>
          <w:rtl/>
        </w:rPr>
        <w:t>דוקא</w:t>
      </w:r>
      <w:proofErr w:type="spellEnd"/>
      <w:r w:rsidRPr="00B93624">
        <w:rPr>
          <w:szCs w:val="22"/>
          <w:rtl/>
        </w:rPr>
        <w:t xml:space="preserve">, הוא </w:t>
      </w:r>
      <w:proofErr w:type="spellStart"/>
      <w:r w:rsidRPr="00B93624">
        <w:rPr>
          <w:szCs w:val="22"/>
          <w:rtl/>
        </w:rPr>
        <w:t>חדוש</w:t>
      </w:r>
      <w:proofErr w:type="spellEnd"/>
      <w:r w:rsidRPr="00B93624">
        <w:rPr>
          <w:szCs w:val="22"/>
          <w:rtl/>
        </w:rPr>
        <w:t xml:space="preserve"> גדול, שכן יש בו מן </w:t>
      </w:r>
      <w:proofErr w:type="spellStart"/>
      <w:r w:rsidRPr="00B93624">
        <w:rPr>
          <w:szCs w:val="22"/>
          <w:rtl/>
        </w:rPr>
        <w:t>הכפיה</w:t>
      </w:r>
      <w:proofErr w:type="spellEnd"/>
      <w:r w:rsidRPr="00B93624">
        <w:rPr>
          <w:szCs w:val="22"/>
          <w:rtl/>
        </w:rPr>
        <w:t xml:space="preserve"> לטעון בכתב, אבל פשוט ביותר שיש לזה יסוד בהלכה, ככל אשר נתבאר לעיל, וביחוד שאין כאן אלא ציון עובדות יסוד בלבד</w:t>
      </w:r>
      <w:r w:rsidRPr="00B93624">
        <w:rPr>
          <w:rFonts w:hint="cs"/>
          <w:szCs w:val="22"/>
          <w:rtl/>
        </w:rPr>
        <w:t xml:space="preserve"> ... אך </w:t>
      </w:r>
      <w:r w:rsidRPr="00B93624">
        <w:rPr>
          <w:szCs w:val="22"/>
          <w:rtl/>
        </w:rPr>
        <w:t>כל הנ"ל כתבנו ללמד זכות על מה שכבר נהגו, אבל משפט התורה בעיקרו ויסודו הוא כפי שכתבנו בראשית דברינו: שמע בין אחיכם, לא על ידי עורכי דין מורשים, ואז, ושפטתם צדק. שמיעת הטענות מפיהם של בעלי הדין עצמם, שלא באמצעות עורכי דין, ולא באמצעות כתבי תביעה והגנה, הערוכים מראש ע"י מומחים, היא ערובה נאמנה לבירור צודק של הדין, ולהוצאת משפט אמת לאור</w:t>
      </w:r>
      <w:r w:rsidRPr="00B93624">
        <w:rPr>
          <w:rFonts w:hint="cs"/>
          <w:szCs w:val="22"/>
          <w:rtl/>
        </w:rPr>
        <w:t>"</w:t>
      </w:r>
      <w:r w:rsidRPr="00B93624">
        <w:rPr>
          <w:szCs w:val="22"/>
          <w:rtl/>
        </w:rPr>
        <w:t>.</w:t>
      </w:r>
    </w:p>
    <w:p w14:paraId="118A20D5" w14:textId="77777777" w:rsidR="00C713B9" w:rsidRDefault="00C713B9" w:rsidP="00C713B9">
      <w:pPr>
        <w:rPr>
          <w:b/>
          <w:bCs/>
          <w:sz w:val="23"/>
          <w:szCs w:val="23"/>
          <w:rtl/>
        </w:rPr>
      </w:pPr>
    </w:p>
    <w:p w14:paraId="26BC3EF4" w14:textId="557773B3" w:rsidR="00C713B9" w:rsidRPr="00C713B9" w:rsidRDefault="00C713B9" w:rsidP="00C713B9">
      <w:pPr>
        <w:rPr>
          <w:b/>
          <w:bCs/>
          <w:sz w:val="23"/>
          <w:szCs w:val="23"/>
          <w:u w:val="single"/>
          <w:rtl/>
        </w:rPr>
      </w:pPr>
      <w:r w:rsidRPr="00C713B9">
        <w:rPr>
          <w:rFonts w:hint="cs"/>
          <w:b/>
          <w:bCs/>
          <w:sz w:val="23"/>
          <w:szCs w:val="23"/>
          <w:u w:val="single"/>
          <w:rtl/>
        </w:rPr>
        <w:t>ג</w:t>
      </w:r>
      <w:r w:rsidRPr="00C713B9">
        <w:rPr>
          <w:rFonts w:hint="cs"/>
          <w:b/>
          <w:bCs/>
          <w:sz w:val="23"/>
          <w:szCs w:val="23"/>
          <w:u w:val="single"/>
          <w:rtl/>
        </w:rPr>
        <w:t>. היוועצות בבית הדין הגדול, ופסיקה "מרחוק"</w:t>
      </w:r>
    </w:p>
    <w:p w14:paraId="1EC7CF70" w14:textId="77777777" w:rsidR="00C713B9" w:rsidRPr="008F109D" w:rsidRDefault="00C713B9" w:rsidP="00C713B9">
      <w:pPr>
        <w:pStyle w:val="a8"/>
        <w:numPr>
          <w:ilvl w:val="0"/>
          <w:numId w:val="1"/>
        </w:numPr>
        <w:ind w:left="360"/>
        <w:rPr>
          <w:sz w:val="23"/>
          <w:szCs w:val="23"/>
          <w:rtl/>
        </w:rPr>
      </w:pPr>
      <w:r w:rsidRPr="008F109D">
        <w:rPr>
          <w:b/>
          <w:bCs/>
          <w:sz w:val="23"/>
          <w:szCs w:val="23"/>
          <w:rtl/>
        </w:rPr>
        <w:t>סנהדרין</w:t>
      </w:r>
      <w:r w:rsidRPr="008F109D">
        <w:rPr>
          <w:rFonts w:hint="cs"/>
          <w:b/>
          <w:bCs/>
          <w:sz w:val="23"/>
          <w:szCs w:val="23"/>
          <w:rtl/>
        </w:rPr>
        <w:t>,</w:t>
      </w:r>
      <w:r w:rsidRPr="008F109D">
        <w:rPr>
          <w:b/>
          <w:bCs/>
          <w:sz w:val="23"/>
          <w:szCs w:val="23"/>
          <w:rtl/>
        </w:rPr>
        <w:t xml:space="preserve"> דף ל</w:t>
      </w:r>
      <w:r w:rsidRPr="008F109D">
        <w:rPr>
          <w:rFonts w:hint="cs"/>
          <w:b/>
          <w:bCs/>
          <w:sz w:val="23"/>
          <w:szCs w:val="23"/>
          <w:rtl/>
        </w:rPr>
        <w:t>"</w:t>
      </w:r>
      <w:r w:rsidRPr="008F109D">
        <w:rPr>
          <w:b/>
          <w:bCs/>
          <w:sz w:val="23"/>
          <w:szCs w:val="23"/>
          <w:rtl/>
        </w:rPr>
        <w:t>א</w:t>
      </w:r>
      <w:r w:rsidRPr="008F109D">
        <w:rPr>
          <w:rFonts w:hint="cs"/>
          <w:b/>
          <w:bCs/>
          <w:sz w:val="23"/>
          <w:szCs w:val="23"/>
          <w:rtl/>
        </w:rPr>
        <w:t>:</w:t>
      </w:r>
      <w:r w:rsidRPr="008F109D">
        <w:rPr>
          <w:rFonts w:hint="cs"/>
          <w:sz w:val="23"/>
          <w:szCs w:val="23"/>
          <w:rtl/>
        </w:rPr>
        <w:t xml:space="preserve"> "... </w:t>
      </w:r>
      <w:r w:rsidRPr="008F109D">
        <w:rPr>
          <w:sz w:val="23"/>
          <w:szCs w:val="23"/>
          <w:rtl/>
        </w:rPr>
        <w:t xml:space="preserve">ואם הוצרך דבר לשאול </w:t>
      </w:r>
      <w:proofErr w:type="spellStart"/>
      <w:r w:rsidRPr="008F109D">
        <w:rPr>
          <w:sz w:val="23"/>
          <w:szCs w:val="23"/>
          <w:rtl/>
        </w:rPr>
        <w:t>כותבין</w:t>
      </w:r>
      <w:proofErr w:type="spellEnd"/>
      <w:r w:rsidRPr="008F109D">
        <w:rPr>
          <w:sz w:val="23"/>
          <w:szCs w:val="23"/>
          <w:rtl/>
        </w:rPr>
        <w:t xml:space="preserve"> </w:t>
      </w:r>
      <w:proofErr w:type="spellStart"/>
      <w:r w:rsidRPr="008F109D">
        <w:rPr>
          <w:sz w:val="23"/>
          <w:szCs w:val="23"/>
          <w:rtl/>
        </w:rPr>
        <w:t>ושולחין</w:t>
      </w:r>
      <w:proofErr w:type="spellEnd"/>
      <w:r w:rsidRPr="008F109D">
        <w:rPr>
          <w:rFonts w:hint="cs"/>
          <w:sz w:val="23"/>
          <w:szCs w:val="23"/>
          <w:rtl/>
        </w:rPr>
        <w:t>"</w:t>
      </w:r>
      <w:r w:rsidRPr="008F109D">
        <w:rPr>
          <w:sz w:val="23"/>
          <w:szCs w:val="23"/>
          <w:rtl/>
        </w:rPr>
        <w:t>.</w:t>
      </w:r>
    </w:p>
    <w:p w14:paraId="726DC963" w14:textId="77777777" w:rsidR="00C713B9" w:rsidRPr="008F109D" w:rsidRDefault="00C713B9" w:rsidP="00C713B9">
      <w:pPr>
        <w:pStyle w:val="a8"/>
        <w:numPr>
          <w:ilvl w:val="0"/>
          <w:numId w:val="1"/>
        </w:numPr>
        <w:ind w:left="360"/>
        <w:rPr>
          <w:sz w:val="23"/>
          <w:szCs w:val="23"/>
          <w:rtl/>
        </w:rPr>
      </w:pPr>
      <w:r w:rsidRPr="008F109D">
        <w:rPr>
          <w:b/>
          <w:bCs/>
          <w:sz w:val="23"/>
          <w:szCs w:val="23"/>
          <w:rtl/>
        </w:rPr>
        <w:t>שולחן ערוך חושן משפט</w:t>
      </w:r>
      <w:r w:rsidRPr="008F109D">
        <w:rPr>
          <w:rFonts w:hint="cs"/>
          <w:b/>
          <w:bCs/>
          <w:sz w:val="23"/>
          <w:szCs w:val="23"/>
          <w:rtl/>
        </w:rPr>
        <w:t>, י"ג ו':</w:t>
      </w:r>
      <w:r w:rsidRPr="008F109D">
        <w:rPr>
          <w:rFonts w:hint="cs"/>
          <w:sz w:val="23"/>
          <w:szCs w:val="23"/>
          <w:rtl/>
        </w:rPr>
        <w:t xml:space="preserve"> "</w:t>
      </w:r>
      <w:proofErr w:type="spellStart"/>
      <w:r w:rsidRPr="008F109D">
        <w:rPr>
          <w:sz w:val="23"/>
          <w:szCs w:val="23"/>
          <w:rtl/>
        </w:rPr>
        <w:t>דליכא</w:t>
      </w:r>
      <w:proofErr w:type="spellEnd"/>
      <w:r w:rsidRPr="008F109D">
        <w:rPr>
          <w:sz w:val="23"/>
          <w:szCs w:val="23"/>
          <w:rtl/>
        </w:rPr>
        <w:t xml:space="preserve"> </w:t>
      </w:r>
      <w:proofErr w:type="spellStart"/>
      <w:r w:rsidRPr="008F109D">
        <w:rPr>
          <w:sz w:val="23"/>
          <w:szCs w:val="23"/>
          <w:rtl/>
        </w:rPr>
        <w:t>למימר</w:t>
      </w:r>
      <w:proofErr w:type="spellEnd"/>
      <w:r w:rsidRPr="008F109D">
        <w:rPr>
          <w:sz w:val="23"/>
          <w:szCs w:val="23"/>
          <w:rtl/>
        </w:rPr>
        <w:t xml:space="preserve"> שיפסקו בית דין הגדול עליהם את הדין, </w:t>
      </w:r>
      <w:proofErr w:type="spellStart"/>
      <w:r w:rsidRPr="008F109D">
        <w:rPr>
          <w:sz w:val="23"/>
          <w:szCs w:val="23"/>
          <w:rtl/>
        </w:rPr>
        <w:t>דהא</w:t>
      </w:r>
      <w:proofErr w:type="spellEnd"/>
      <w:r w:rsidRPr="008F109D">
        <w:rPr>
          <w:sz w:val="23"/>
          <w:szCs w:val="23"/>
          <w:rtl/>
        </w:rPr>
        <w:t xml:space="preserve"> בעינן שיהיו בעלי הדין עומדים לפני הדיינים</w:t>
      </w:r>
      <w:r w:rsidRPr="008F109D">
        <w:rPr>
          <w:rFonts w:hint="cs"/>
          <w:sz w:val="23"/>
          <w:szCs w:val="23"/>
          <w:rtl/>
        </w:rPr>
        <w:t>"</w:t>
      </w:r>
      <w:r w:rsidRPr="008F109D">
        <w:rPr>
          <w:sz w:val="23"/>
          <w:szCs w:val="23"/>
          <w:rtl/>
        </w:rPr>
        <w:t>.</w:t>
      </w:r>
    </w:p>
    <w:p w14:paraId="78D3C2AA" w14:textId="77777777" w:rsidR="00C713B9" w:rsidRPr="008F109D" w:rsidRDefault="00C713B9" w:rsidP="00C713B9">
      <w:pPr>
        <w:pStyle w:val="a8"/>
        <w:numPr>
          <w:ilvl w:val="0"/>
          <w:numId w:val="1"/>
        </w:numPr>
        <w:ind w:left="360"/>
        <w:rPr>
          <w:sz w:val="23"/>
          <w:szCs w:val="23"/>
          <w:rtl/>
        </w:rPr>
      </w:pPr>
      <w:r w:rsidRPr="008F109D">
        <w:rPr>
          <w:b/>
          <w:bCs/>
          <w:sz w:val="23"/>
          <w:szCs w:val="23"/>
          <w:rtl/>
        </w:rPr>
        <w:t xml:space="preserve">ב"ח </w:t>
      </w:r>
      <w:r w:rsidRPr="008F109D">
        <w:rPr>
          <w:rFonts w:hint="cs"/>
          <w:b/>
          <w:bCs/>
          <w:sz w:val="23"/>
          <w:szCs w:val="23"/>
          <w:rtl/>
        </w:rPr>
        <w:t>שם, אות ח':</w:t>
      </w:r>
      <w:r w:rsidRPr="008F109D">
        <w:rPr>
          <w:rFonts w:hint="cs"/>
          <w:sz w:val="23"/>
          <w:szCs w:val="23"/>
          <w:rtl/>
        </w:rPr>
        <w:t xml:space="preserve"> "</w:t>
      </w:r>
      <w:proofErr w:type="spellStart"/>
      <w:r w:rsidRPr="008F109D">
        <w:rPr>
          <w:sz w:val="23"/>
          <w:szCs w:val="23"/>
          <w:rtl/>
        </w:rPr>
        <w:t>דלכתחלה</w:t>
      </w:r>
      <w:proofErr w:type="spellEnd"/>
      <w:r w:rsidRPr="008F109D">
        <w:rPr>
          <w:sz w:val="23"/>
          <w:szCs w:val="23"/>
          <w:rtl/>
        </w:rPr>
        <w:t xml:space="preserve"> בעינן </w:t>
      </w:r>
      <w:proofErr w:type="spellStart"/>
      <w:r w:rsidRPr="008F109D">
        <w:rPr>
          <w:sz w:val="23"/>
          <w:szCs w:val="23"/>
          <w:rtl/>
        </w:rPr>
        <w:t>שיהו</w:t>
      </w:r>
      <w:proofErr w:type="spellEnd"/>
      <w:r w:rsidRPr="008F109D">
        <w:rPr>
          <w:sz w:val="23"/>
          <w:szCs w:val="23"/>
          <w:rtl/>
        </w:rPr>
        <w:t xml:space="preserve"> בעלי דינים עומדים לפני הדיינים אלא </w:t>
      </w:r>
      <w:proofErr w:type="spellStart"/>
      <w:r w:rsidRPr="008F109D">
        <w:rPr>
          <w:sz w:val="23"/>
          <w:szCs w:val="23"/>
          <w:rtl/>
        </w:rPr>
        <w:t>דבמקום</w:t>
      </w:r>
      <w:proofErr w:type="spellEnd"/>
      <w:r w:rsidRPr="008F109D">
        <w:rPr>
          <w:sz w:val="23"/>
          <w:szCs w:val="23"/>
          <w:rtl/>
        </w:rPr>
        <w:t xml:space="preserve"> רחוק </w:t>
      </w:r>
      <w:proofErr w:type="spellStart"/>
      <w:r w:rsidRPr="008F109D">
        <w:rPr>
          <w:sz w:val="23"/>
          <w:szCs w:val="23"/>
          <w:rtl/>
        </w:rPr>
        <w:t>חשבינן</w:t>
      </w:r>
      <w:proofErr w:type="spellEnd"/>
      <w:r w:rsidRPr="008F109D">
        <w:rPr>
          <w:sz w:val="23"/>
          <w:szCs w:val="23"/>
          <w:rtl/>
        </w:rPr>
        <w:t xml:space="preserve"> ליה </w:t>
      </w:r>
      <w:proofErr w:type="spellStart"/>
      <w:r w:rsidRPr="008F109D">
        <w:rPr>
          <w:sz w:val="23"/>
          <w:szCs w:val="23"/>
          <w:rtl/>
        </w:rPr>
        <w:t>כדיעבד</w:t>
      </w:r>
      <w:proofErr w:type="spellEnd"/>
      <w:r w:rsidRPr="008F109D">
        <w:rPr>
          <w:sz w:val="23"/>
          <w:szCs w:val="23"/>
          <w:rtl/>
        </w:rPr>
        <w:t xml:space="preserve"> וחותכים את דינו </w:t>
      </w:r>
      <w:proofErr w:type="spellStart"/>
      <w:r w:rsidRPr="008F109D">
        <w:rPr>
          <w:sz w:val="23"/>
          <w:szCs w:val="23"/>
          <w:rtl/>
        </w:rPr>
        <w:t>דבדיני</w:t>
      </w:r>
      <w:proofErr w:type="spellEnd"/>
      <w:r w:rsidRPr="008F109D">
        <w:rPr>
          <w:sz w:val="23"/>
          <w:szCs w:val="23"/>
          <w:rtl/>
        </w:rPr>
        <w:t xml:space="preserve"> נפשות </w:t>
      </w:r>
      <w:proofErr w:type="spellStart"/>
      <w:r w:rsidRPr="008F109D">
        <w:rPr>
          <w:sz w:val="23"/>
          <w:szCs w:val="23"/>
          <w:rtl/>
        </w:rPr>
        <w:t>דוקא</w:t>
      </w:r>
      <w:proofErr w:type="spellEnd"/>
      <w:r w:rsidRPr="008F109D">
        <w:rPr>
          <w:sz w:val="23"/>
          <w:szCs w:val="23"/>
          <w:rtl/>
        </w:rPr>
        <w:t xml:space="preserve"> אפילו בדיעבד לא הוי דין אלא בפניו אבל לא בדיני ממונות</w:t>
      </w:r>
      <w:r w:rsidRPr="008F109D">
        <w:rPr>
          <w:rFonts w:hint="cs"/>
          <w:sz w:val="23"/>
          <w:szCs w:val="23"/>
          <w:rtl/>
        </w:rPr>
        <w:t>".</w:t>
      </w:r>
    </w:p>
    <w:p w14:paraId="6EDFDC94" w14:textId="77777777" w:rsidR="00C713B9" w:rsidRPr="008F109D" w:rsidRDefault="00C713B9" w:rsidP="00C713B9">
      <w:pPr>
        <w:pStyle w:val="a8"/>
        <w:numPr>
          <w:ilvl w:val="0"/>
          <w:numId w:val="1"/>
        </w:numPr>
        <w:ind w:left="360"/>
        <w:rPr>
          <w:sz w:val="23"/>
          <w:szCs w:val="23"/>
          <w:rtl/>
        </w:rPr>
      </w:pPr>
      <w:proofErr w:type="spellStart"/>
      <w:r w:rsidRPr="008F109D">
        <w:rPr>
          <w:b/>
          <w:bCs/>
          <w:sz w:val="23"/>
          <w:szCs w:val="23"/>
          <w:rtl/>
        </w:rPr>
        <w:t>ש"ך</w:t>
      </w:r>
      <w:proofErr w:type="spellEnd"/>
      <w:r w:rsidRPr="008F109D">
        <w:rPr>
          <w:rFonts w:hint="cs"/>
          <w:b/>
          <w:bCs/>
          <w:sz w:val="23"/>
          <w:szCs w:val="23"/>
          <w:rtl/>
        </w:rPr>
        <w:t xml:space="preserve"> שם, </w:t>
      </w:r>
      <w:proofErr w:type="spellStart"/>
      <w:r w:rsidRPr="008F109D">
        <w:rPr>
          <w:rFonts w:hint="cs"/>
          <w:b/>
          <w:bCs/>
          <w:sz w:val="23"/>
          <w:szCs w:val="23"/>
          <w:rtl/>
        </w:rPr>
        <w:t>ס"ק</w:t>
      </w:r>
      <w:proofErr w:type="spellEnd"/>
      <w:r w:rsidRPr="008F109D">
        <w:rPr>
          <w:rFonts w:hint="cs"/>
          <w:b/>
          <w:bCs/>
          <w:sz w:val="23"/>
          <w:szCs w:val="23"/>
          <w:rtl/>
        </w:rPr>
        <w:t xml:space="preserve"> ח':</w:t>
      </w:r>
      <w:r w:rsidRPr="008F109D">
        <w:rPr>
          <w:rFonts w:hint="cs"/>
          <w:sz w:val="23"/>
          <w:szCs w:val="23"/>
          <w:rtl/>
        </w:rPr>
        <w:t xml:space="preserve"> "</w:t>
      </w:r>
      <w:r w:rsidRPr="008F109D">
        <w:rPr>
          <w:sz w:val="23"/>
          <w:szCs w:val="23"/>
          <w:rtl/>
        </w:rPr>
        <w:t xml:space="preserve">והא </w:t>
      </w:r>
      <w:proofErr w:type="spellStart"/>
      <w:r w:rsidRPr="008F109D">
        <w:rPr>
          <w:sz w:val="23"/>
          <w:szCs w:val="23"/>
          <w:rtl/>
        </w:rPr>
        <w:t>דכתב</w:t>
      </w:r>
      <w:proofErr w:type="spellEnd"/>
      <w:r w:rsidRPr="008F109D">
        <w:rPr>
          <w:sz w:val="23"/>
          <w:szCs w:val="23"/>
          <w:rtl/>
        </w:rPr>
        <w:t xml:space="preserve"> לקמן ס"ס י"ח [סעיף ו'] </w:t>
      </w:r>
      <w:proofErr w:type="spellStart"/>
      <w:r w:rsidRPr="008F109D">
        <w:rPr>
          <w:sz w:val="23"/>
          <w:szCs w:val="23"/>
          <w:rtl/>
        </w:rPr>
        <w:t>פוסקין</w:t>
      </w:r>
      <w:proofErr w:type="spellEnd"/>
      <w:r w:rsidRPr="008F109D">
        <w:rPr>
          <w:sz w:val="23"/>
          <w:szCs w:val="23"/>
          <w:rtl/>
        </w:rPr>
        <w:t xml:space="preserve"> בדיני ממונות שלא בפני </w:t>
      </w:r>
      <w:proofErr w:type="spellStart"/>
      <w:r w:rsidRPr="008F109D">
        <w:rPr>
          <w:sz w:val="23"/>
          <w:szCs w:val="23"/>
          <w:rtl/>
        </w:rPr>
        <w:t>בע"ד</w:t>
      </w:r>
      <w:proofErr w:type="spellEnd"/>
      <w:r w:rsidRPr="008F109D">
        <w:rPr>
          <w:sz w:val="23"/>
          <w:szCs w:val="23"/>
          <w:rtl/>
        </w:rPr>
        <w:t xml:space="preserve">, </w:t>
      </w:r>
      <w:proofErr w:type="spellStart"/>
      <w:r w:rsidRPr="008F109D">
        <w:rPr>
          <w:sz w:val="23"/>
          <w:szCs w:val="23"/>
          <w:rtl/>
        </w:rPr>
        <w:t>מיירי</w:t>
      </w:r>
      <w:proofErr w:type="spellEnd"/>
      <w:r w:rsidRPr="008F109D">
        <w:rPr>
          <w:sz w:val="23"/>
          <w:szCs w:val="23"/>
          <w:rtl/>
        </w:rPr>
        <w:t xml:space="preserve"> שכבר טענו לפניהם וכמ"ש </w:t>
      </w:r>
      <w:proofErr w:type="spellStart"/>
      <w:r w:rsidRPr="008F109D">
        <w:rPr>
          <w:sz w:val="23"/>
          <w:szCs w:val="23"/>
          <w:rtl/>
        </w:rPr>
        <w:t>הסמ"ע</w:t>
      </w:r>
      <w:proofErr w:type="spellEnd"/>
      <w:r w:rsidRPr="008F109D">
        <w:rPr>
          <w:sz w:val="23"/>
          <w:szCs w:val="23"/>
          <w:rtl/>
        </w:rPr>
        <w:t xml:space="preserve"> שם</w:t>
      </w:r>
      <w:r w:rsidRPr="008F109D">
        <w:rPr>
          <w:rFonts w:hint="cs"/>
          <w:sz w:val="23"/>
          <w:szCs w:val="23"/>
          <w:rtl/>
        </w:rPr>
        <w:t xml:space="preserve">. ואין דברי </w:t>
      </w:r>
      <w:proofErr w:type="spellStart"/>
      <w:r w:rsidRPr="008F109D">
        <w:rPr>
          <w:sz w:val="23"/>
          <w:szCs w:val="23"/>
          <w:rtl/>
        </w:rPr>
        <w:t>הב"ח</w:t>
      </w:r>
      <w:proofErr w:type="spellEnd"/>
      <w:r w:rsidRPr="008F109D">
        <w:rPr>
          <w:sz w:val="23"/>
          <w:szCs w:val="23"/>
          <w:rtl/>
        </w:rPr>
        <w:t xml:space="preserve"> </w:t>
      </w:r>
      <w:r w:rsidRPr="008F109D">
        <w:rPr>
          <w:rFonts w:hint="cs"/>
          <w:sz w:val="23"/>
          <w:szCs w:val="23"/>
          <w:rtl/>
        </w:rPr>
        <w:t xml:space="preserve">נכונים". </w:t>
      </w:r>
    </w:p>
    <w:p w14:paraId="1D1E1E77" w14:textId="77777777" w:rsidR="00C713B9" w:rsidRPr="008F109D" w:rsidRDefault="00C713B9" w:rsidP="00C713B9">
      <w:pPr>
        <w:pStyle w:val="a8"/>
        <w:numPr>
          <w:ilvl w:val="0"/>
          <w:numId w:val="1"/>
        </w:numPr>
        <w:ind w:left="360"/>
        <w:rPr>
          <w:sz w:val="23"/>
          <w:szCs w:val="23"/>
          <w:rtl/>
        </w:rPr>
      </w:pPr>
      <w:r w:rsidRPr="008F109D">
        <w:rPr>
          <w:b/>
          <w:bCs/>
          <w:sz w:val="23"/>
          <w:szCs w:val="23"/>
          <w:rtl/>
        </w:rPr>
        <w:t xml:space="preserve">קצות החושן </w:t>
      </w:r>
      <w:r w:rsidRPr="008F109D">
        <w:rPr>
          <w:rFonts w:hint="cs"/>
          <w:b/>
          <w:bCs/>
          <w:sz w:val="23"/>
          <w:szCs w:val="23"/>
          <w:rtl/>
        </w:rPr>
        <w:t xml:space="preserve">שם, </w:t>
      </w:r>
      <w:proofErr w:type="spellStart"/>
      <w:r w:rsidRPr="008F109D">
        <w:rPr>
          <w:rFonts w:hint="cs"/>
          <w:b/>
          <w:bCs/>
          <w:sz w:val="23"/>
          <w:szCs w:val="23"/>
          <w:rtl/>
        </w:rPr>
        <w:t>ס"ק</w:t>
      </w:r>
      <w:proofErr w:type="spellEnd"/>
      <w:r w:rsidRPr="008F109D">
        <w:rPr>
          <w:rFonts w:hint="cs"/>
          <w:b/>
          <w:bCs/>
          <w:sz w:val="23"/>
          <w:szCs w:val="23"/>
          <w:rtl/>
        </w:rPr>
        <w:t xml:space="preserve"> א':</w:t>
      </w:r>
      <w:r w:rsidRPr="008F109D">
        <w:rPr>
          <w:rFonts w:hint="cs"/>
          <w:sz w:val="23"/>
          <w:szCs w:val="23"/>
          <w:rtl/>
        </w:rPr>
        <w:t xml:space="preserve"> "</w:t>
      </w:r>
      <w:r w:rsidRPr="008F109D">
        <w:rPr>
          <w:sz w:val="23"/>
          <w:szCs w:val="23"/>
          <w:rtl/>
        </w:rPr>
        <w:t xml:space="preserve">ולכן נראה מכל הלין כדברי </w:t>
      </w:r>
      <w:proofErr w:type="spellStart"/>
      <w:r w:rsidRPr="008F109D">
        <w:rPr>
          <w:sz w:val="23"/>
          <w:szCs w:val="23"/>
          <w:rtl/>
        </w:rPr>
        <w:t>הב"ח</w:t>
      </w:r>
      <w:proofErr w:type="spellEnd"/>
      <w:r w:rsidRPr="008F109D">
        <w:rPr>
          <w:sz w:val="23"/>
          <w:szCs w:val="23"/>
          <w:rtl/>
        </w:rPr>
        <w:t xml:space="preserve"> דלא בעינן בפניו אלא </w:t>
      </w:r>
      <w:proofErr w:type="spellStart"/>
      <w:r w:rsidRPr="008F109D">
        <w:rPr>
          <w:sz w:val="23"/>
          <w:szCs w:val="23"/>
          <w:rtl/>
        </w:rPr>
        <w:t>לכתחלה</w:t>
      </w:r>
      <w:proofErr w:type="spellEnd"/>
      <w:r w:rsidRPr="008F109D">
        <w:rPr>
          <w:sz w:val="23"/>
          <w:szCs w:val="23"/>
          <w:rtl/>
        </w:rPr>
        <w:t xml:space="preserve"> </w:t>
      </w:r>
      <w:proofErr w:type="spellStart"/>
      <w:r w:rsidRPr="008F109D">
        <w:rPr>
          <w:sz w:val="23"/>
          <w:szCs w:val="23"/>
          <w:rtl/>
        </w:rPr>
        <w:t>והיכא</w:t>
      </w:r>
      <w:proofErr w:type="spellEnd"/>
      <w:r w:rsidRPr="008F109D">
        <w:rPr>
          <w:sz w:val="23"/>
          <w:szCs w:val="23"/>
          <w:rtl/>
        </w:rPr>
        <w:t xml:space="preserve"> דאי אפשר </w:t>
      </w:r>
      <w:proofErr w:type="spellStart"/>
      <w:r w:rsidRPr="008F109D">
        <w:rPr>
          <w:sz w:val="23"/>
          <w:szCs w:val="23"/>
          <w:rtl/>
        </w:rPr>
        <w:t>כדיעבד</w:t>
      </w:r>
      <w:proofErr w:type="spellEnd"/>
      <w:r w:rsidRPr="008F109D">
        <w:rPr>
          <w:sz w:val="23"/>
          <w:szCs w:val="23"/>
          <w:rtl/>
        </w:rPr>
        <w:t xml:space="preserve"> דמי</w:t>
      </w:r>
      <w:r w:rsidRPr="008F109D">
        <w:rPr>
          <w:rFonts w:hint="cs"/>
          <w:sz w:val="23"/>
          <w:szCs w:val="23"/>
          <w:rtl/>
        </w:rPr>
        <w:t>".</w:t>
      </w:r>
    </w:p>
    <w:p w14:paraId="76D371CC" w14:textId="77777777" w:rsidR="00C713B9" w:rsidRDefault="00C713B9" w:rsidP="006A29B5">
      <w:pPr>
        <w:rPr>
          <w:rtl/>
        </w:rPr>
      </w:pPr>
    </w:p>
    <w:p w14:paraId="2F334442" w14:textId="77777777" w:rsidR="006A29B5" w:rsidRPr="001250C8" w:rsidRDefault="006A29B5" w:rsidP="006A29B5"/>
    <w:sectPr w:rsidR="006A29B5" w:rsidRPr="001250C8"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4893" w14:textId="77777777" w:rsidR="00D321D2" w:rsidRDefault="00D321D2" w:rsidP="001250C8">
      <w:pPr>
        <w:spacing w:line="240" w:lineRule="auto"/>
      </w:pPr>
      <w:r>
        <w:separator/>
      </w:r>
    </w:p>
  </w:endnote>
  <w:endnote w:type="continuationSeparator" w:id="0">
    <w:p w14:paraId="044E35A2" w14:textId="77777777" w:rsidR="00D321D2" w:rsidRDefault="00D321D2"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60A8" w14:textId="77777777" w:rsidR="00D321D2" w:rsidRDefault="00D321D2" w:rsidP="001250C8">
      <w:pPr>
        <w:spacing w:line="240" w:lineRule="auto"/>
      </w:pPr>
      <w:r>
        <w:separator/>
      </w:r>
    </w:p>
  </w:footnote>
  <w:footnote w:type="continuationSeparator" w:id="0">
    <w:p w14:paraId="46841338" w14:textId="77777777" w:rsidR="00D321D2" w:rsidRDefault="00D321D2" w:rsidP="001250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C506E"/>
    <w:multiLevelType w:val="hybridMultilevel"/>
    <w:tmpl w:val="C41CF7CC"/>
    <w:lvl w:ilvl="0" w:tplc="EA2E7D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B9"/>
    <w:rsid w:val="001250C8"/>
    <w:rsid w:val="002E1DB7"/>
    <w:rsid w:val="00656813"/>
    <w:rsid w:val="006A29B5"/>
    <w:rsid w:val="008A0A58"/>
    <w:rsid w:val="00A13A6B"/>
    <w:rsid w:val="00B45A22"/>
    <w:rsid w:val="00C713B9"/>
    <w:rsid w:val="00D321D2"/>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5277"/>
  <w15:chartTrackingRefBased/>
  <w15:docId w15:val="{9D5EE62E-3289-48B1-9E0A-1DA5C663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C71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1</TotalTime>
  <Pages>2</Pages>
  <Words>1298</Words>
  <Characters>6494</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אודי שוורץ</dc:creator>
  <cp:keywords/>
  <dc:description/>
  <cp:lastModifiedBy>הרב אודי שוורץ</cp:lastModifiedBy>
  <cp:revision>1</cp:revision>
  <dcterms:created xsi:type="dcterms:W3CDTF">2024-12-09T17:13:00Z</dcterms:created>
  <dcterms:modified xsi:type="dcterms:W3CDTF">2024-12-09T17:14:00Z</dcterms:modified>
</cp:coreProperties>
</file>