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B5" w:rsidRPr="00FC54B5" w:rsidRDefault="00FC54B5" w:rsidP="00FC54B5">
      <w:pPr>
        <w:spacing w:line="276" w:lineRule="exact"/>
        <w:rPr>
          <w:rFonts w:ascii="Narkisim" w:hAnsi="Narkisim"/>
          <w:sz w:val="24"/>
          <w:szCs w:val="24"/>
          <w:rtl/>
        </w:rPr>
      </w:pPr>
      <w:bookmarkStart w:id="0" w:name="_GoBack"/>
      <w:r w:rsidRPr="00FC54B5">
        <w:rPr>
          <w:rFonts w:ascii="Narkisim" w:hAnsi="Narkisim" w:hint="cs"/>
          <w:sz w:val="24"/>
          <w:szCs w:val="24"/>
          <w:rtl/>
        </w:rPr>
        <w:t>בעזה"י</w:t>
      </w:r>
    </w:p>
    <w:p w:rsidR="00FC54B5" w:rsidRPr="00FC54B5" w:rsidRDefault="00FC54B5" w:rsidP="00FC54B5">
      <w:pPr>
        <w:keepNext/>
        <w:keepLines/>
        <w:spacing w:before="240" w:after="0" w:line="276" w:lineRule="exact"/>
        <w:jc w:val="center"/>
        <w:outlineLvl w:val="0"/>
        <w:rPr>
          <w:rFonts w:asciiTheme="majorHAnsi" w:eastAsiaTheme="majorEastAsia" w:hAnsiTheme="majorHAnsi"/>
          <w:bCs/>
          <w:sz w:val="36"/>
          <w:szCs w:val="36"/>
          <w:rtl/>
        </w:rPr>
      </w:pPr>
      <w:r w:rsidRPr="00FC54B5">
        <w:rPr>
          <w:rFonts w:asciiTheme="majorHAnsi" w:eastAsiaTheme="majorEastAsia" w:hAnsiTheme="majorHAnsi" w:hint="cs"/>
          <w:bCs/>
          <w:sz w:val="40"/>
          <w:szCs w:val="40"/>
          <w:rtl/>
        </w:rPr>
        <w:t>תקנת מבוי</w:t>
      </w:r>
    </w:p>
    <w:p w:rsidR="00FC54B5" w:rsidRPr="00FC54B5" w:rsidRDefault="00FC54B5" w:rsidP="00FC54B5">
      <w:pPr>
        <w:keepNext/>
        <w:keepLines/>
        <w:spacing w:before="240" w:after="0" w:line="276" w:lineRule="exact"/>
        <w:jc w:val="center"/>
        <w:outlineLvl w:val="0"/>
        <w:rPr>
          <w:rFonts w:asciiTheme="majorHAnsi" w:eastAsiaTheme="majorEastAsia" w:hAnsiTheme="majorHAnsi"/>
          <w:b/>
          <w:sz w:val="32"/>
          <w:szCs w:val="32"/>
          <w:rtl/>
        </w:rPr>
      </w:pPr>
      <w:r>
        <w:rPr>
          <w:rFonts w:asciiTheme="majorHAnsi" w:eastAsiaTheme="majorEastAsia" w:hAnsiTheme="majorHAnsi" w:hint="cs"/>
          <w:b/>
          <w:sz w:val="32"/>
          <w:szCs w:val="32"/>
          <w:rtl/>
        </w:rPr>
        <w:t>שיעור שלישי</w:t>
      </w:r>
    </w:p>
    <w:p w:rsidR="00FC54B5" w:rsidRPr="00FC54B5" w:rsidRDefault="00FC54B5" w:rsidP="00FC54B5">
      <w:pPr>
        <w:keepNext/>
        <w:keepLines/>
        <w:spacing w:before="240" w:after="0" w:line="276" w:lineRule="exact"/>
        <w:jc w:val="center"/>
        <w:outlineLvl w:val="0"/>
        <w:rPr>
          <w:rFonts w:asciiTheme="majorHAnsi" w:eastAsiaTheme="majorEastAsia" w:hAnsiTheme="majorHAnsi"/>
          <w:bCs/>
          <w:sz w:val="32"/>
          <w:szCs w:val="32"/>
          <w:rtl/>
        </w:rPr>
      </w:pPr>
      <w:r w:rsidRPr="00FC54B5">
        <w:rPr>
          <w:rFonts w:asciiTheme="majorHAnsi" w:eastAsiaTheme="majorEastAsia" w:hAnsiTheme="majorHAnsi" w:hint="cs"/>
          <w:bCs/>
          <w:sz w:val="36"/>
          <w:szCs w:val="36"/>
          <w:rtl/>
        </w:rPr>
        <w:t>מבוי מפולש</w:t>
      </w:r>
    </w:p>
    <w:bookmarkEnd w:id="0"/>
    <w:p w:rsidR="00FC54B5" w:rsidRPr="00FC54B5" w:rsidRDefault="00FC54B5" w:rsidP="00FC54B5">
      <w:pPr>
        <w:spacing w:line="276" w:lineRule="exact"/>
        <w:rPr>
          <w:highlight w:val="green"/>
          <w:rtl/>
        </w:rPr>
      </w:pPr>
      <w:r w:rsidRPr="00FC54B5">
        <w:rPr>
          <w:noProof/>
          <w:highlight w:val="green"/>
          <w:rtl/>
        </w:rPr>
        <mc:AlternateContent>
          <mc:Choice Requires="wps">
            <w:drawing>
              <wp:anchor distT="0" distB="0" distL="114300" distR="114300" simplePos="0" relativeHeight="251659264" behindDoc="1" locked="0" layoutInCell="1" allowOverlap="1" wp14:anchorId="308B69FB" wp14:editId="6F6D8A43">
                <wp:simplePos x="0" y="0"/>
                <wp:positionH relativeFrom="column">
                  <wp:posOffset>-228600</wp:posOffset>
                </wp:positionH>
                <wp:positionV relativeFrom="paragraph">
                  <wp:posOffset>251460</wp:posOffset>
                </wp:positionV>
                <wp:extent cx="5765800" cy="6583680"/>
                <wp:effectExtent l="0" t="0" r="25400" b="26670"/>
                <wp:wrapNone/>
                <wp:docPr id="1" name="מלבן 1"/>
                <wp:cNvGraphicFramePr/>
                <a:graphic xmlns:a="http://schemas.openxmlformats.org/drawingml/2006/main">
                  <a:graphicData uri="http://schemas.microsoft.com/office/word/2010/wordprocessingShape">
                    <wps:wsp>
                      <wps:cNvSpPr/>
                      <wps:spPr>
                        <a:xfrm>
                          <a:off x="0" y="0"/>
                          <a:ext cx="5765800" cy="65836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7AE65" id="מלבן 1" o:spid="_x0000_s1026" style="position:absolute;left:0;text-align:left;margin-left:-18pt;margin-top:19.8pt;width:454pt;height:5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" fillcolor="window" strokecolor="#4472c4" strokeweight="1.5pt"/>
            </w:pict>
          </mc:Fallback>
        </mc:AlternateContent>
      </w:r>
    </w:p>
    <w:p w:rsidR="00FC54B5" w:rsidRPr="00FC54B5" w:rsidRDefault="00FC54B5" w:rsidP="00FC54B5">
      <w:pPr>
        <w:spacing w:line="276" w:lineRule="exact"/>
        <w:jc w:val="center"/>
        <w:rPr>
          <w:b/>
          <w:bCs/>
          <w:sz w:val="24"/>
          <w:szCs w:val="24"/>
          <w:rtl/>
        </w:rPr>
      </w:pPr>
      <w:r w:rsidRPr="00FC54B5">
        <w:rPr>
          <w:rFonts w:hint="cs"/>
          <w:b/>
          <w:bCs/>
          <w:sz w:val="24"/>
          <w:szCs w:val="24"/>
          <w:rtl/>
        </w:rPr>
        <w:t>מקורות</w:t>
      </w:r>
    </w:p>
    <w:p w:rsidR="00FC54B5" w:rsidRDefault="00FC54B5" w:rsidP="00FC54B5">
      <w:pPr>
        <w:spacing w:line="276" w:lineRule="exact"/>
        <w:rPr>
          <w:sz w:val="24"/>
          <w:szCs w:val="24"/>
          <w:rtl/>
        </w:rPr>
      </w:pPr>
      <w:r>
        <w:rPr>
          <w:rFonts w:hint="cs"/>
          <w:sz w:val="24"/>
          <w:szCs w:val="24"/>
          <w:rtl/>
        </w:rPr>
        <w:t>א. גמ' צה. "מתני'... ועוד שמע מינה"</w:t>
      </w:r>
    </w:p>
    <w:p w:rsidR="00FC54B5" w:rsidRDefault="00FC54B5" w:rsidP="00FC54B5">
      <w:pPr>
        <w:spacing w:line="276" w:lineRule="exact"/>
        <w:rPr>
          <w:sz w:val="24"/>
          <w:szCs w:val="24"/>
          <w:rtl/>
        </w:rPr>
      </w:pPr>
      <w:r>
        <w:rPr>
          <w:rFonts w:hint="cs"/>
          <w:sz w:val="24"/>
          <w:szCs w:val="24"/>
          <w:rtl/>
        </w:rPr>
        <w:t>ב. גמ' ו.-: "ת"ר כיצד מערבין... אע"פ שאין ננעלות"; ז. "יתיב רב יוסף... כבקעה מכאן ובקעה מכאן"</w:t>
      </w:r>
    </w:p>
    <w:p w:rsidR="00EA06F0" w:rsidRDefault="00FC54B5" w:rsidP="00FC54B5">
      <w:pPr>
        <w:spacing w:line="276" w:lineRule="exact"/>
        <w:rPr>
          <w:sz w:val="24"/>
          <w:szCs w:val="24"/>
          <w:rtl/>
        </w:rPr>
      </w:pPr>
      <w:r>
        <w:rPr>
          <w:rFonts w:hint="cs"/>
          <w:sz w:val="24"/>
          <w:szCs w:val="24"/>
          <w:rtl/>
        </w:rPr>
        <w:t xml:space="preserve">ג. </w:t>
      </w:r>
      <w:r w:rsidR="003B4302">
        <w:rPr>
          <w:rFonts w:hint="cs"/>
          <w:sz w:val="24"/>
          <w:szCs w:val="24"/>
          <w:rtl/>
        </w:rPr>
        <w:t>גמ' יב: "אמר רב יהודה... שתי מחיצות דאורייתא";</w:t>
      </w:r>
      <w:r w:rsidR="00EA06F0">
        <w:rPr>
          <w:rFonts w:hint="cs"/>
          <w:sz w:val="24"/>
          <w:szCs w:val="24"/>
          <w:rtl/>
        </w:rPr>
        <w:t xml:space="preserve"> רבנו חננאל "אמר רב יהודה... זה משום היכר"</w:t>
      </w:r>
    </w:p>
    <w:p w:rsidR="00EA06F0" w:rsidRDefault="00EA06F0" w:rsidP="00C71398">
      <w:pPr>
        <w:spacing w:line="276" w:lineRule="exact"/>
        <w:rPr>
          <w:sz w:val="24"/>
          <w:szCs w:val="24"/>
          <w:rtl/>
        </w:rPr>
      </w:pPr>
      <w:r>
        <w:rPr>
          <w:rFonts w:hint="cs"/>
          <w:sz w:val="24"/>
          <w:szCs w:val="24"/>
          <w:rtl/>
        </w:rPr>
        <w:t>ה. רמב"ם הל' שבת פי"ז ה</w:t>
      </w:r>
      <w:r w:rsidR="00C71398">
        <w:rPr>
          <w:rFonts w:hint="cs"/>
          <w:sz w:val="24"/>
          <w:szCs w:val="24"/>
          <w:rtl/>
        </w:rPr>
        <w:t xml:space="preserve">"א-ג, </w:t>
      </w:r>
      <w:r>
        <w:rPr>
          <w:rFonts w:hint="cs"/>
          <w:sz w:val="24"/>
          <w:szCs w:val="24"/>
          <w:rtl/>
        </w:rPr>
        <w:t>ט</w:t>
      </w:r>
    </w:p>
    <w:p w:rsidR="00FC54B5" w:rsidRDefault="00EA06F0" w:rsidP="00EA06F0">
      <w:pPr>
        <w:spacing w:line="276" w:lineRule="exact"/>
        <w:rPr>
          <w:sz w:val="24"/>
          <w:szCs w:val="24"/>
          <w:rtl/>
        </w:rPr>
      </w:pPr>
      <w:r>
        <w:rPr>
          <w:rFonts w:hint="cs"/>
          <w:sz w:val="24"/>
          <w:szCs w:val="24"/>
          <w:rtl/>
        </w:rPr>
        <w:t xml:space="preserve">ו. </w:t>
      </w:r>
      <w:r w:rsidR="003B4302">
        <w:rPr>
          <w:rFonts w:hint="cs"/>
          <w:sz w:val="24"/>
          <w:szCs w:val="24"/>
          <w:rtl/>
        </w:rPr>
        <w:t xml:space="preserve">תוס' </w:t>
      </w:r>
      <w:r>
        <w:rPr>
          <w:rFonts w:hint="cs"/>
          <w:sz w:val="24"/>
          <w:szCs w:val="24"/>
          <w:rtl/>
        </w:rPr>
        <w:t xml:space="preserve">יב: </w:t>
      </w:r>
      <w:r w:rsidR="003B4302">
        <w:rPr>
          <w:rFonts w:hint="cs"/>
          <w:sz w:val="24"/>
          <w:szCs w:val="24"/>
          <w:rtl/>
        </w:rPr>
        <w:t>ד"ה איתיביה</w:t>
      </w:r>
      <w:r w:rsidR="00F14E03">
        <w:rPr>
          <w:rFonts w:hint="cs"/>
          <w:sz w:val="24"/>
          <w:szCs w:val="24"/>
          <w:rtl/>
        </w:rPr>
        <w:t xml:space="preserve">; ריטב"א </w:t>
      </w:r>
      <w:r>
        <w:rPr>
          <w:rFonts w:hint="cs"/>
          <w:sz w:val="24"/>
          <w:szCs w:val="24"/>
          <w:rtl/>
        </w:rPr>
        <w:t xml:space="preserve">שם, </w:t>
      </w:r>
      <w:r w:rsidR="00F14E03">
        <w:rPr>
          <w:rFonts w:hint="cs"/>
          <w:sz w:val="24"/>
          <w:szCs w:val="24"/>
          <w:rtl/>
        </w:rPr>
        <w:t>ד"ה עושה לחי</w:t>
      </w:r>
    </w:p>
    <w:p w:rsidR="00C71398" w:rsidRDefault="00C71398" w:rsidP="00EA06F0">
      <w:pPr>
        <w:spacing w:line="276" w:lineRule="exact"/>
        <w:rPr>
          <w:sz w:val="24"/>
          <w:szCs w:val="24"/>
          <w:rtl/>
        </w:rPr>
      </w:pPr>
      <w:r>
        <w:rPr>
          <w:rFonts w:hint="cs"/>
          <w:sz w:val="24"/>
          <w:szCs w:val="24"/>
          <w:rtl/>
        </w:rPr>
        <w:t>ז. גמ' ו. "דאיתמר מבוי עקום... אמר תורת כסתום"; ט"ז סי' שסד ס"ק ב</w:t>
      </w:r>
    </w:p>
    <w:p w:rsidR="00FC54B5" w:rsidRPr="00FC54B5" w:rsidRDefault="00EA06F0" w:rsidP="00C71398">
      <w:pPr>
        <w:spacing w:line="276" w:lineRule="exact"/>
        <w:rPr>
          <w:sz w:val="24"/>
          <w:szCs w:val="24"/>
          <w:highlight w:val="green"/>
          <w:rtl/>
        </w:rPr>
      </w:pPr>
      <w:r>
        <w:rPr>
          <w:rFonts w:hint="cs"/>
          <w:sz w:val="24"/>
          <w:szCs w:val="24"/>
          <w:rtl/>
        </w:rPr>
        <w:t xml:space="preserve"> </w:t>
      </w:r>
    </w:p>
    <w:p w:rsidR="00FC54B5" w:rsidRPr="00C71398" w:rsidRDefault="00FC54B5" w:rsidP="00C71398">
      <w:pPr>
        <w:spacing w:before="200" w:line="276" w:lineRule="exact"/>
        <w:rPr>
          <w:rFonts w:ascii="FrankRuehl" w:hAnsi="FrankRuehl" w:cs="FrankRuehl"/>
          <w:b/>
          <w:bCs/>
          <w:sz w:val="24"/>
          <w:szCs w:val="24"/>
          <w:rtl/>
        </w:rPr>
      </w:pPr>
      <w:r w:rsidRPr="00C71398">
        <w:rPr>
          <w:rFonts w:ascii="FrankRuehl" w:hAnsi="FrankRuehl" w:cs="FrankRuehl" w:hint="cs"/>
          <w:b/>
          <w:bCs/>
          <w:sz w:val="24"/>
          <w:szCs w:val="24"/>
          <w:rtl/>
        </w:rPr>
        <w:t>חידושי הר</w:t>
      </w:r>
      <w:r w:rsidR="00C71398" w:rsidRPr="00C71398">
        <w:rPr>
          <w:rFonts w:ascii="FrankRuehl" w:hAnsi="FrankRuehl" w:cs="FrankRuehl" w:hint="cs"/>
          <w:b/>
          <w:bCs/>
          <w:sz w:val="24"/>
          <w:szCs w:val="24"/>
          <w:rtl/>
        </w:rPr>
        <w:t>יטב"א יב: ד"ה עושה לחי</w:t>
      </w:r>
    </w:p>
    <w:p w:rsidR="00C71398" w:rsidRDefault="00C71398" w:rsidP="00C71398">
      <w:pPr>
        <w:spacing w:before="200" w:line="276" w:lineRule="exact"/>
        <w:rPr>
          <w:rFonts w:ascii="FrankRuehl" w:hAnsi="FrankRuehl" w:cs="FrankRuehl"/>
          <w:sz w:val="24"/>
          <w:szCs w:val="24"/>
          <w:highlight w:val="green"/>
          <w:rtl/>
        </w:rPr>
      </w:pPr>
      <w:r w:rsidRPr="00C71398">
        <w:rPr>
          <w:rFonts w:ascii="FrankRuehl" w:hAnsi="FrankRuehl" w:cs="FrankRuehl"/>
          <w:sz w:val="24"/>
          <w:szCs w:val="24"/>
          <w:rtl/>
        </w:rPr>
        <w:t>עושה לחי</w:t>
      </w:r>
      <w:r>
        <w:rPr>
          <w:rFonts w:ascii="FrankRuehl" w:hAnsi="FrankRuehl" w:cs="FrankRuehl"/>
          <w:sz w:val="24"/>
          <w:szCs w:val="24"/>
          <w:rtl/>
        </w:rPr>
        <w:t xml:space="preserve"> מכאן ומכאן או קורה מכאן ומכאן</w:t>
      </w:r>
      <w:r>
        <w:rPr>
          <w:rFonts w:ascii="FrankRuehl" w:hAnsi="FrankRuehl" w:cs="FrankRuehl" w:hint="cs"/>
          <w:sz w:val="24"/>
          <w:szCs w:val="24"/>
          <w:rtl/>
        </w:rPr>
        <w:t xml:space="preserve"> - </w:t>
      </w:r>
      <w:r>
        <w:rPr>
          <w:rFonts w:ascii="FrankRuehl" w:hAnsi="FrankRuehl" w:cs="FrankRuehl"/>
          <w:sz w:val="24"/>
          <w:szCs w:val="24"/>
          <w:rtl/>
        </w:rPr>
        <w:t>פי</w:t>
      </w:r>
      <w:r>
        <w:rPr>
          <w:rFonts w:ascii="FrankRuehl" w:hAnsi="FrankRuehl" w:cs="FrankRuehl" w:hint="cs"/>
          <w:sz w:val="24"/>
          <w:szCs w:val="24"/>
          <w:rtl/>
        </w:rPr>
        <w:t>רוש,</w:t>
      </w:r>
      <w:r w:rsidRPr="00C71398">
        <w:rPr>
          <w:rFonts w:ascii="FrankRuehl" w:hAnsi="FrankRuehl" w:cs="FrankRuehl"/>
          <w:sz w:val="24"/>
          <w:szCs w:val="24"/>
          <w:rtl/>
        </w:rPr>
        <w:t xml:space="preserve"> דאלמא בין לחי בין קורה משום מחיצה דאי לא היכי מכשרינן בשתי דפנות בלבד</w:t>
      </w:r>
      <w:r>
        <w:rPr>
          <w:rFonts w:ascii="FrankRuehl" w:hAnsi="FrankRuehl" w:cs="FrankRuehl" w:hint="cs"/>
          <w:sz w:val="24"/>
          <w:szCs w:val="24"/>
          <w:rtl/>
        </w:rPr>
        <w:t>,</w:t>
      </w:r>
      <w:r w:rsidRPr="00C71398">
        <w:rPr>
          <w:rFonts w:ascii="FrankRuehl" w:hAnsi="FrankRuehl" w:cs="FrankRuehl"/>
          <w:sz w:val="24"/>
          <w:szCs w:val="24"/>
          <w:rtl/>
        </w:rPr>
        <w:t xml:space="preserve"> וקשיא למ"</w:t>
      </w:r>
      <w:r>
        <w:rPr>
          <w:rFonts w:ascii="FrankRuehl" w:hAnsi="FrankRuehl" w:cs="FrankRuehl"/>
          <w:sz w:val="24"/>
          <w:szCs w:val="24"/>
          <w:rtl/>
        </w:rPr>
        <w:t>ד בלחי או בקורה שהם משום היכירא</w:t>
      </w:r>
      <w:r>
        <w:rPr>
          <w:rFonts w:ascii="FrankRuehl" w:hAnsi="FrankRuehl" w:cs="FrankRuehl" w:hint="cs"/>
          <w:sz w:val="24"/>
          <w:szCs w:val="24"/>
          <w:rtl/>
        </w:rPr>
        <w:t>.</w:t>
      </w:r>
      <w:r>
        <w:rPr>
          <w:rFonts w:ascii="FrankRuehl" w:hAnsi="FrankRuehl" w:cs="FrankRuehl"/>
          <w:sz w:val="24"/>
          <w:szCs w:val="24"/>
          <w:rtl/>
        </w:rPr>
        <w:t xml:space="preserve"> פי</w:t>
      </w:r>
      <w:r>
        <w:rPr>
          <w:rFonts w:ascii="FrankRuehl" w:hAnsi="FrankRuehl" w:cs="FrankRuehl" w:hint="cs"/>
          <w:sz w:val="24"/>
          <w:szCs w:val="24"/>
          <w:rtl/>
        </w:rPr>
        <w:t>רש</w:t>
      </w:r>
      <w:r w:rsidRPr="00C71398">
        <w:rPr>
          <w:rFonts w:ascii="FrankRuehl" w:hAnsi="FrankRuehl" w:cs="FrankRuehl"/>
          <w:sz w:val="24"/>
          <w:szCs w:val="24"/>
          <w:rtl/>
        </w:rPr>
        <w:t xml:space="preserve"> רש"י ז"ל</w:t>
      </w:r>
      <w:r>
        <w:rPr>
          <w:rFonts w:ascii="FrankRuehl" w:hAnsi="FrankRuehl" w:cs="FrankRuehl" w:hint="cs"/>
          <w:sz w:val="24"/>
          <w:szCs w:val="24"/>
          <w:rtl/>
        </w:rPr>
        <w:t>,</w:t>
      </w:r>
      <w:r w:rsidRPr="00C71398">
        <w:rPr>
          <w:rFonts w:ascii="FrankRuehl" w:hAnsi="FrankRuehl" w:cs="FrankRuehl"/>
          <w:sz w:val="24"/>
          <w:szCs w:val="24"/>
          <w:rtl/>
        </w:rPr>
        <w:t xml:space="preserve"> ואפילו רבנן דאמרי אין מערבין רשות הרבים בכך הני מילי בר</w:t>
      </w:r>
      <w:r>
        <w:rPr>
          <w:rFonts w:ascii="FrankRuehl" w:hAnsi="FrankRuehl" w:cs="FrankRuehl"/>
          <w:sz w:val="24"/>
          <w:szCs w:val="24"/>
          <w:rtl/>
        </w:rPr>
        <w:t>שות הרבים אבל במבוי המפולש מודו</w:t>
      </w:r>
      <w:r>
        <w:rPr>
          <w:rFonts w:ascii="FrankRuehl" w:hAnsi="FrankRuehl" w:cs="FrankRuehl" w:hint="cs"/>
          <w:sz w:val="24"/>
          <w:szCs w:val="24"/>
          <w:rtl/>
        </w:rPr>
        <w:t>.</w:t>
      </w:r>
      <w:r w:rsidRPr="00C71398">
        <w:rPr>
          <w:rFonts w:ascii="FrankRuehl" w:hAnsi="FrankRuehl" w:cs="FrankRuehl"/>
          <w:sz w:val="24"/>
          <w:szCs w:val="24"/>
          <w:rtl/>
        </w:rPr>
        <w:t xml:space="preserve"> והקשו בתוספות</w:t>
      </w:r>
      <w:r>
        <w:rPr>
          <w:rFonts w:ascii="FrankRuehl" w:hAnsi="FrankRuehl" w:cs="FrankRuehl" w:hint="cs"/>
          <w:sz w:val="24"/>
          <w:szCs w:val="24"/>
          <w:rtl/>
        </w:rPr>
        <w:t>,</w:t>
      </w:r>
      <w:r w:rsidRPr="00C71398">
        <w:rPr>
          <w:rFonts w:ascii="FrankRuehl" w:hAnsi="FrankRuehl" w:cs="FrankRuehl"/>
          <w:sz w:val="24"/>
          <w:szCs w:val="24"/>
          <w:rtl/>
        </w:rPr>
        <w:t xml:space="preserve"> והא מוכח לעיל בשמעתא דכיצד מערבין רשות הרבים דאפילו במבוי מפולש שאין בו רשות הרבים מצרכי רבנן מצד אח</w:t>
      </w:r>
      <w:r>
        <w:rPr>
          <w:rFonts w:ascii="FrankRuehl" w:hAnsi="FrankRuehl" w:cs="FrankRuehl"/>
          <w:sz w:val="24"/>
          <w:szCs w:val="24"/>
          <w:rtl/>
        </w:rPr>
        <w:t>ד צורת פתח לתנא קמא ודלת לחנניה</w:t>
      </w:r>
      <w:r>
        <w:rPr>
          <w:rFonts w:ascii="FrankRuehl" w:hAnsi="FrankRuehl" w:cs="FrankRuehl" w:hint="cs"/>
          <w:sz w:val="24"/>
          <w:szCs w:val="24"/>
          <w:rtl/>
        </w:rPr>
        <w:t>.</w:t>
      </w:r>
      <w:r w:rsidRPr="00C71398">
        <w:rPr>
          <w:rFonts w:ascii="FrankRuehl" w:hAnsi="FrankRuehl" w:cs="FrankRuehl"/>
          <w:sz w:val="24"/>
          <w:szCs w:val="24"/>
          <w:rtl/>
        </w:rPr>
        <w:t xml:space="preserve"> ועוד תימה גדול</w:t>
      </w:r>
      <w:r>
        <w:rPr>
          <w:rFonts w:ascii="FrankRuehl" w:hAnsi="FrankRuehl" w:cs="FrankRuehl" w:hint="cs"/>
          <w:sz w:val="24"/>
          <w:szCs w:val="24"/>
          <w:rtl/>
        </w:rPr>
        <w:t>,</w:t>
      </w:r>
      <w:r w:rsidRPr="00C71398">
        <w:rPr>
          <w:rFonts w:ascii="FrankRuehl" w:hAnsi="FrankRuehl" w:cs="FrankRuehl"/>
          <w:sz w:val="24"/>
          <w:szCs w:val="24"/>
          <w:rtl/>
        </w:rPr>
        <w:t xml:space="preserve"> אי רבי יהודה אפילו ברשות הרבים גמורה של שש עשרה אמה אומר דשתי מחיצות דאורייתא, בטלת תורת רשות הרבים מכל מבוי מפולש דעלמא, ואנן תנינן  איזו היא רשות הרבים גמורה סרטיא ופלטיא ומבואות המפולשין</w:t>
      </w:r>
      <w:r>
        <w:rPr>
          <w:rFonts w:ascii="FrankRuehl" w:hAnsi="FrankRuehl" w:cs="FrankRuehl" w:hint="cs"/>
          <w:sz w:val="24"/>
          <w:szCs w:val="24"/>
          <w:rtl/>
        </w:rPr>
        <w:t>,</w:t>
      </w:r>
      <w:r w:rsidRPr="00C71398">
        <w:rPr>
          <w:rFonts w:ascii="FrankRuehl" w:hAnsi="FrankRuehl" w:cs="FrankRuehl"/>
          <w:sz w:val="24"/>
          <w:szCs w:val="24"/>
          <w:rtl/>
        </w:rPr>
        <w:t xml:space="preserve"> </w:t>
      </w:r>
      <w:r>
        <w:rPr>
          <w:rFonts w:ascii="FrankRuehl" w:hAnsi="FrankRuehl" w:cs="FrankRuehl"/>
          <w:sz w:val="24"/>
          <w:szCs w:val="24"/>
          <w:rtl/>
        </w:rPr>
        <w:t>ומוכח התם דאפילו לרבי יהודה היא</w:t>
      </w:r>
      <w:r>
        <w:rPr>
          <w:rFonts w:ascii="FrankRuehl" w:hAnsi="FrankRuehl" w:cs="FrankRuehl" w:hint="cs"/>
          <w:sz w:val="24"/>
          <w:szCs w:val="24"/>
          <w:rtl/>
        </w:rPr>
        <w:t>.</w:t>
      </w:r>
      <w:r w:rsidRPr="00C71398">
        <w:rPr>
          <w:rFonts w:ascii="FrankRuehl" w:hAnsi="FrankRuehl" w:cs="FrankRuehl"/>
          <w:sz w:val="24"/>
          <w:szCs w:val="24"/>
          <w:rtl/>
        </w:rPr>
        <w:t xml:space="preserve"> ופירשו בתוספות</w:t>
      </w:r>
      <w:r>
        <w:rPr>
          <w:rFonts w:ascii="FrankRuehl" w:hAnsi="FrankRuehl" w:cs="FrankRuehl" w:hint="cs"/>
          <w:sz w:val="24"/>
          <w:szCs w:val="24"/>
          <w:rtl/>
        </w:rPr>
        <w:t>,</w:t>
      </w:r>
      <w:r w:rsidRPr="00C71398">
        <w:rPr>
          <w:rFonts w:ascii="FrankRuehl" w:hAnsi="FrankRuehl" w:cs="FrankRuehl"/>
          <w:sz w:val="24"/>
          <w:szCs w:val="24"/>
          <w:rtl/>
        </w:rPr>
        <w:t xml:space="preserve"> דאפילו רבנן לא אמרי אלא מפני שהוא מפולש ובקעי ביה רבים או לסרטיא או </w:t>
      </w:r>
      <w:r>
        <w:rPr>
          <w:rFonts w:ascii="FrankRuehl" w:hAnsi="FrankRuehl" w:cs="FrankRuehl" w:hint="cs"/>
          <w:sz w:val="24"/>
          <w:szCs w:val="24"/>
          <w:rtl/>
        </w:rPr>
        <w:t>לבקעה,</w:t>
      </w:r>
      <w:r w:rsidRPr="00C71398">
        <w:rPr>
          <w:rFonts w:ascii="FrankRuehl" w:hAnsi="FrankRuehl" w:cs="FrankRuehl"/>
          <w:sz w:val="24"/>
          <w:szCs w:val="24"/>
          <w:rtl/>
        </w:rPr>
        <w:t xml:space="preserve"> וכיון שכן אתו ומבטלי מחיצתא דלחי או קורה</w:t>
      </w:r>
      <w:r>
        <w:rPr>
          <w:rFonts w:ascii="FrankRuehl" w:hAnsi="FrankRuehl" w:cs="FrankRuehl" w:hint="cs"/>
          <w:sz w:val="24"/>
          <w:szCs w:val="24"/>
          <w:rtl/>
        </w:rPr>
        <w:t>,</w:t>
      </w:r>
      <w:r w:rsidRPr="00C71398">
        <w:rPr>
          <w:rFonts w:ascii="FrankRuehl" w:hAnsi="FrankRuehl" w:cs="FrankRuehl"/>
          <w:sz w:val="24"/>
          <w:szCs w:val="24"/>
          <w:rtl/>
        </w:rPr>
        <w:t xml:space="preserve"> ולפיכך מצריכין צורת פתח או דלת דלא מבטלי ליה, הא לאו הכי מודים שאם הוא בבקעה דעלמא כעין מבוי סתום דהכא דלא מפלשי ליה רבים דלחי או קורה הוו חשיבי מחיצה.</w:t>
      </w:r>
    </w:p>
    <w:p w:rsidR="00C71398" w:rsidRPr="00C71398" w:rsidRDefault="00C71398" w:rsidP="00C71398">
      <w:pPr>
        <w:spacing w:before="200" w:line="276" w:lineRule="exact"/>
        <w:rPr>
          <w:rFonts w:ascii="FrankRuehl" w:hAnsi="FrankRuehl" w:cs="FrankRuehl"/>
          <w:sz w:val="24"/>
          <w:szCs w:val="24"/>
          <w:rtl/>
        </w:rPr>
      </w:pPr>
    </w:p>
    <w:p w:rsidR="00C71398" w:rsidRPr="00C71398" w:rsidRDefault="00C71398" w:rsidP="00C71398">
      <w:pPr>
        <w:spacing w:before="200" w:line="276" w:lineRule="exact"/>
        <w:rPr>
          <w:rFonts w:ascii="FrankRuehl" w:hAnsi="FrankRuehl" w:cs="FrankRuehl"/>
          <w:b/>
          <w:bCs/>
          <w:sz w:val="24"/>
          <w:szCs w:val="24"/>
          <w:rtl/>
        </w:rPr>
      </w:pPr>
      <w:r w:rsidRPr="00C71398">
        <w:rPr>
          <w:rFonts w:ascii="FrankRuehl" w:hAnsi="FrankRuehl" w:cs="FrankRuehl" w:hint="cs"/>
          <w:b/>
          <w:bCs/>
          <w:sz w:val="24"/>
          <w:szCs w:val="24"/>
          <w:rtl/>
        </w:rPr>
        <w:t>ט"ז סי' שסד ס"ק ב</w:t>
      </w:r>
    </w:p>
    <w:p w:rsidR="00C71398" w:rsidRPr="00C71398" w:rsidRDefault="00C71398" w:rsidP="00C71398">
      <w:pPr>
        <w:spacing w:before="200" w:line="276" w:lineRule="exact"/>
        <w:rPr>
          <w:rFonts w:ascii="FrankRuehl" w:hAnsi="FrankRuehl" w:cs="FrankRuehl"/>
          <w:sz w:val="24"/>
          <w:szCs w:val="24"/>
          <w:highlight w:val="green"/>
          <w:rtl/>
        </w:rPr>
      </w:pPr>
      <w:r>
        <w:rPr>
          <w:rFonts w:ascii="FrankRuehl" w:hAnsi="FrankRuehl" w:cs="FrankRuehl"/>
          <w:sz w:val="24"/>
          <w:szCs w:val="24"/>
          <w:rtl/>
        </w:rPr>
        <w:t>מבוי עקום כו'. - פי</w:t>
      </w:r>
      <w:r>
        <w:rPr>
          <w:rFonts w:ascii="FrankRuehl" w:hAnsi="FrankRuehl" w:cs="FrankRuehl" w:hint="cs"/>
          <w:sz w:val="24"/>
          <w:szCs w:val="24"/>
          <w:rtl/>
        </w:rPr>
        <w:t>רש</w:t>
      </w:r>
      <w:r w:rsidRPr="00C71398">
        <w:rPr>
          <w:rFonts w:ascii="FrankRuehl" w:hAnsi="FrankRuehl" w:cs="FrankRuehl"/>
          <w:sz w:val="24"/>
          <w:szCs w:val="24"/>
          <w:rtl/>
        </w:rPr>
        <w:t xml:space="preserve"> רש"י</w:t>
      </w:r>
      <w:r>
        <w:rPr>
          <w:rFonts w:ascii="FrankRuehl" w:hAnsi="FrankRuehl" w:cs="FrankRuehl" w:hint="cs"/>
          <w:sz w:val="24"/>
          <w:szCs w:val="24"/>
          <w:rtl/>
        </w:rPr>
        <w:t>,</w:t>
      </w:r>
      <w:r>
        <w:rPr>
          <w:rFonts w:ascii="FrankRuehl" w:hAnsi="FrankRuehl" w:cs="FrankRuehl"/>
          <w:sz w:val="24"/>
          <w:szCs w:val="24"/>
          <w:rtl/>
        </w:rPr>
        <w:t xml:space="preserve"> שני פתחיו לר</w:t>
      </w:r>
      <w:r>
        <w:rPr>
          <w:rFonts w:ascii="FrankRuehl" w:hAnsi="FrankRuehl" w:cs="FrankRuehl" w:hint="cs"/>
          <w:sz w:val="24"/>
          <w:szCs w:val="24"/>
          <w:rtl/>
        </w:rPr>
        <w:t>שות הרבים.</w:t>
      </w:r>
      <w:r>
        <w:rPr>
          <w:rFonts w:ascii="FrankRuehl" w:hAnsi="FrankRuehl" w:cs="FrankRuehl"/>
          <w:sz w:val="24"/>
          <w:szCs w:val="24"/>
          <w:rtl/>
        </w:rPr>
        <w:t xml:space="preserve"> משמ</w:t>
      </w:r>
      <w:r>
        <w:rPr>
          <w:rFonts w:ascii="FrankRuehl" w:hAnsi="FrankRuehl" w:cs="FrankRuehl" w:hint="cs"/>
          <w:sz w:val="24"/>
          <w:szCs w:val="24"/>
          <w:rtl/>
        </w:rPr>
        <w:t>ע</w:t>
      </w:r>
      <w:r w:rsidRPr="00C71398">
        <w:rPr>
          <w:rFonts w:ascii="FrankRuehl" w:hAnsi="FrankRuehl" w:cs="FrankRuehl"/>
          <w:sz w:val="24"/>
          <w:szCs w:val="24"/>
          <w:rtl/>
        </w:rPr>
        <w:t xml:space="preserve"> דאם פתוחים לכרמלית אין דינו כן אלא כסתום בעקמימותו</w:t>
      </w:r>
      <w:r>
        <w:rPr>
          <w:rFonts w:ascii="FrankRuehl" w:hAnsi="FrankRuehl" w:cs="FrankRuehl" w:hint="cs"/>
          <w:sz w:val="24"/>
          <w:szCs w:val="24"/>
          <w:rtl/>
        </w:rPr>
        <w:t>.</w:t>
      </w:r>
      <w:r w:rsidRPr="00C71398">
        <w:rPr>
          <w:rFonts w:ascii="FrankRuehl" w:hAnsi="FrankRuehl" w:cs="FrankRuehl"/>
          <w:sz w:val="24"/>
          <w:szCs w:val="24"/>
          <w:rtl/>
        </w:rPr>
        <w:t xml:space="preserve"> ומטעם זה העתיק בס</w:t>
      </w:r>
      <w:r>
        <w:rPr>
          <w:rFonts w:ascii="FrankRuehl" w:hAnsi="FrankRuehl" w:cs="FrankRuehl" w:hint="cs"/>
          <w:sz w:val="24"/>
          <w:szCs w:val="24"/>
          <w:rtl/>
        </w:rPr>
        <w:t xml:space="preserve">פר משאת בנימין סי' צ"ב בשם מהר"י וייל, </w:t>
      </w:r>
      <w:r>
        <w:rPr>
          <w:rFonts w:ascii="FrankRuehl" w:hAnsi="FrankRuehl" w:cs="FrankRuehl"/>
          <w:sz w:val="24"/>
          <w:szCs w:val="24"/>
          <w:rtl/>
        </w:rPr>
        <w:t>דעכשיו שאין לנו ר</w:t>
      </w:r>
      <w:r>
        <w:rPr>
          <w:rFonts w:ascii="FrankRuehl" w:hAnsi="FrankRuehl" w:cs="FrankRuehl" w:hint="cs"/>
          <w:sz w:val="24"/>
          <w:szCs w:val="24"/>
          <w:rtl/>
        </w:rPr>
        <w:t xml:space="preserve">שום הרבים אין צריך </w:t>
      </w:r>
      <w:r w:rsidRPr="00C71398">
        <w:rPr>
          <w:rFonts w:ascii="FrankRuehl" w:hAnsi="FrankRuehl" w:cs="FrankRuehl"/>
          <w:sz w:val="24"/>
          <w:szCs w:val="24"/>
          <w:rtl/>
        </w:rPr>
        <w:t>תיקון בעקמימותו</w:t>
      </w:r>
      <w:r>
        <w:rPr>
          <w:rFonts w:ascii="FrankRuehl" w:hAnsi="FrankRuehl" w:cs="FrankRuehl" w:hint="cs"/>
          <w:sz w:val="24"/>
          <w:szCs w:val="24"/>
          <w:rtl/>
        </w:rPr>
        <w:t>.</w:t>
      </w:r>
      <w:r>
        <w:rPr>
          <w:rFonts w:ascii="FrankRuehl" w:hAnsi="FrankRuehl" w:cs="FrankRuehl"/>
          <w:sz w:val="24"/>
          <w:szCs w:val="24"/>
          <w:rtl/>
        </w:rPr>
        <w:t xml:space="preserve"> ושם חלק על מהר</w:t>
      </w:r>
      <w:r>
        <w:rPr>
          <w:rFonts w:ascii="FrankRuehl" w:hAnsi="FrankRuehl" w:cs="FrankRuehl" w:hint="cs"/>
          <w:sz w:val="24"/>
          <w:szCs w:val="24"/>
          <w:rtl/>
        </w:rPr>
        <w:t>"י וייל</w:t>
      </w:r>
      <w:r w:rsidRPr="00C71398">
        <w:rPr>
          <w:rFonts w:ascii="FrankRuehl" w:hAnsi="FrankRuehl" w:cs="FrankRuehl"/>
          <w:sz w:val="24"/>
          <w:szCs w:val="24"/>
          <w:rtl/>
        </w:rPr>
        <w:t xml:space="preserve"> ואמר ה</w:t>
      </w:r>
      <w:r>
        <w:rPr>
          <w:rFonts w:ascii="FrankRuehl" w:hAnsi="FrankRuehl" w:cs="FrankRuehl"/>
          <w:sz w:val="24"/>
          <w:szCs w:val="24"/>
          <w:rtl/>
        </w:rPr>
        <w:t>יכא שיש י"ו אמה יש גם אצלינו ר</w:t>
      </w:r>
      <w:r>
        <w:rPr>
          <w:rFonts w:ascii="FrankRuehl" w:hAnsi="FrankRuehl" w:cs="FrankRuehl" w:hint="cs"/>
          <w:sz w:val="24"/>
          <w:szCs w:val="24"/>
          <w:rtl/>
        </w:rPr>
        <w:t>שות הרבים.</w:t>
      </w:r>
      <w:r w:rsidRPr="00C71398">
        <w:rPr>
          <w:rFonts w:ascii="FrankRuehl" w:hAnsi="FrankRuehl" w:cs="FrankRuehl"/>
          <w:sz w:val="24"/>
          <w:szCs w:val="24"/>
          <w:rtl/>
        </w:rPr>
        <w:t xml:space="preserve"> וכבר כתבתי בסי' שמ"ה דלא משגחינן בזה</w:t>
      </w:r>
      <w:r>
        <w:rPr>
          <w:rFonts w:ascii="FrankRuehl" w:hAnsi="FrankRuehl" w:cs="FrankRuehl" w:hint="cs"/>
          <w:sz w:val="24"/>
          <w:szCs w:val="24"/>
          <w:rtl/>
        </w:rPr>
        <w:t>,</w:t>
      </w:r>
      <w:r w:rsidRPr="00C71398">
        <w:rPr>
          <w:rFonts w:ascii="FrankRuehl" w:hAnsi="FrankRuehl" w:cs="FrankRuehl"/>
          <w:sz w:val="24"/>
          <w:szCs w:val="24"/>
          <w:rtl/>
        </w:rPr>
        <w:t xml:space="preserve"> אל</w:t>
      </w:r>
      <w:r>
        <w:rPr>
          <w:rFonts w:ascii="FrankRuehl" w:hAnsi="FrankRuehl" w:cs="FrankRuehl"/>
          <w:sz w:val="24"/>
          <w:szCs w:val="24"/>
          <w:rtl/>
        </w:rPr>
        <w:t>א סומכין על רוב הפוסקים דאין ר</w:t>
      </w:r>
      <w:r>
        <w:rPr>
          <w:rFonts w:ascii="FrankRuehl" w:hAnsi="FrankRuehl" w:cs="FrankRuehl" w:hint="cs"/>
          <w:sz w:val="24"/>
          <w:szCs w:val="24"/>
          <w:rtl/>
        </w:rPr>
        <w:t>שות הרבים</w:t>
      </w:r>
      <w:r w:rsidRPr="00C71398">
        <w:rPr>
          <w:rFonts w:ascii="FrankRuehl" w:hAnsi="FrankRuehl" w:cs="FrankRuehl"/>
          <w:sz w:val="24"/>
          <w:szCs w:val="24"/>
          <w:rtl/>
        </w:rPr>
        <w:t xml:space="preserve"> אלא שיש ס' רבוא בוקעין בו. אלא דתימה לי</w:t>
      </w:r>
      <w:r>
        <w:rPr>
          <w:rFonts w:ascii="FrankRuehl" w:hAnsi="FrankRuehl" w:cs="FrankRuehl" w:hint="cs"/>
          <w:sz w:val="24"/>
          <w:szCs w:val="24"/>
          <w:rtl/>
        </w:rPr>
        <w:t>,</w:t>
      </w:r>
      <w:r>
        <w:rPr>
          <w:rFonts w:ascii="FrankRuehl" w:hAnsi="FrankRuehl" w:cs="FrankRuehl"/>
          <w:sz w:val="24"/>
          <w:szCs w:val="24"/>
          <w:rtl/>
        </w:rPr>
        <w:t xml:space="preserve"> הא קי</w:t>
      </w:r>
      <w:r>
        <w:rPr>
          <w:rFonts w:ascii="FrankRuehl" w:hAnsi="FrankRuehl" w:cs="FrankRuehl" w:hint="cs"/>
          <w:sz w:val="24"/>
          <w:szCs w:val="24"/>
          <w:rtl/>
        </w:rPr>
        <w:t>ימא לן</w:t>
      </w:r>
      <w:r w:rsidRPr="00C71398">
        <w:rPr>
          <w:rFonts w:ascii="FrankRuehl" w:hAnsi="FrankRuehl" w:cs="FrankRuehl"/>
          <w:sz w:val="24"/>
          <w:szCs w:val="24"/>
          <w:rtl/>
        </w:rPr>
        <w:t xml:space="preserve"> במבוי עקום דדינו כמפולש</w:t>
      </w:r>
      <w:r>
        <w:rPr>
          <w:rFonts w:ascii="FrankRuehl" w:hAnsi="FrankRuehl" w:cs="FrankRuehl" w:hint="cs"/>
          <w:sz w:val="24"/>
          <w:szCs w:val="24"/>
          <w:rtl/>
        </w:rPr>
        <w:t>,</w:t>
      </w:r>
      <w:r>
        <w:rPr>
          <w:rFonts w:ascii="FrankRuehl" w:hAnsi="FrankRuehl" w:cs="FrankRuehl"/>
          <w:sz w:val="24"/>
          <w:szCs w:val="24"/>
          <w:rtl/>
        </w:rPr>
        <w:t xml:space="preserve"> ומפולש אין בו חילוק בין ל</w:t>
      </w:r>
      <w:r>
        <w:rPr>
          <w:rFonts w:ascii="FrankRuehl" w:hAnsi="FrankRuehl" w:cs="FrankRuehl" w:hint="cs"/>
          <w:sz w:val="24"/>
          <w:szCs w:val="24"/>
          <w:rtl/>
        </w:rPr>
        <w:t>רשות הרבים</w:t>
      </w:r>
      <w:r w:rsidRPr="00C71398">
        <w:rPr>
          <w:rFonts w:ascii="FrankRuehl" w:hAnsi="FrankRuehl" w:cs="FrankRuehl"/>
          <w:sz w:val="24"/>
          <w:szCs w:val="24"/>
          <w:rtl/>
        </w:rPr>
        <w:t xml:space="preserve"> בין לכרמלית</w:t>
      </w:r>
      <w:r>
        <w:rPr>
          <w:rFonts w:ascii="FrankRuehl" w:hAnsi="FrankRuehl" w:cs="FrankRuehl" w:hint="cs"/>
          <w:sz w:val="24"/>
          <w:szCs w:val="24"/>
          <w:rtl/>
        </w:rPr>
        <w:t>,</w:t>
      </w:r>
      <w:r>
        <w:rPr>
          <w:rFonts w:ascii="FrankRuehl" w:hAnsi="FrankRuehl" w:cs="FrankRuehl"/>
          <w:sz w:val="24"/>
          <w:szCs w:val="24"/>
          <w:rtl/>
        </w:rPr>
        <w:t xml:space="preserve"> כמ"ש ר</w:t>
      </w:r>
      <w:r>
        <w:rPr>
          <w:rFonts w:ascii="FrankRuehl" w:hAnsi="FrankRuehl" w:cs="FrankRuehl" w:hint="cs"/>
          <w:sz w:val="24"/>
          <w:szCs w:val="24"/>
          <w:rtl/>
        </w:rPr>
        <w:t>יש סימן</w:t>
      </w:r>
      <w:r w:rsidRPr="00C71398">
        <w:rPr>
          <w:rFonts w:ascii="FrankRuehl" w:hAnsi="FrankRuehl" w:cs="FrankRuehl"/>
          <w:sz w:val="24"/>
          <w:szCs w:val="24"/>
          <w:rtl/>
        </w:rPr>
        <w:t xml:space="preserve"> זה</w:t>
      </w:r>
      <w:r>
        <w:rPr>
          <w:rFonts w:ascii="FrankRuehl" w:hAnsi="FrankRuehl" w:cs="FrankRuehl" w:hint="cs"/>
          <w:sz w:val="24"/>
          <w:szCs w:val="24"/>
          <w:rtl/>
        </w:rPr>
        <w:t>,</w:t>
      </w:r>
      <w:r>
        <w:rPr>
          <w:rFonts w:ascii="FrankRuehl" w:hAnsi="FrankRuehl" w:cs="FrankRuehl"/>
          <w:sz w:val="24"/>
          <w:szCs w:val="24"/>
          <w:rtl/>
        </w:rPr>
        <w:t xml:space="preserve"> וא</w:t>
      </w:r>
      <w:r>
        <w:rPr>
          <w:rFonts w:ascii="FrankRuehl" w:hAnsi="FrankRuehl" w:cs="FrankRuehl" w:hint="cs"/>
          <w:sz w:val="24"/>
          <w:szCs w:val="24"/>
          <w:rtl/>
        </w:rPr>
        <w:t xml:space="preserve">ם כן </w:t>
      </w:r>
      <w:r w:rsidRPr="00C71398">
        <w:rPr>
          <w:rFonts w:ascii="FrankRuehl" w:hAnsi="FrankRuehl" w:cs="FrankRuehl"/>
          <w:sz w:val="24"/>
          <w:szCs w:val="24"/>
          <w:rtl/>
        </w:rPr>
        <w:t>גם לדידן במבוי עקום צריך תיקון כמו במפולש</w:t>
      </w:r>
      <w:r>
        <w:rPr>
          <w:rFonts w:ascii="FrankRuehl" w:hAnsi="FrankRuehl" w:cs="FrankRuehl" w:hint="cs"/>
          <w:sz w:val="24"/>
          <w:szCs w:val="24"/>
          <w:rtl/>
        </w:rPr>
        <w:t>,</w:t>
      </w:r>
      <w:r w:rsidRPr="00C71398">
        <w:rPr>
          <w:rFonts w:ascii="FrankRuehl" w:hAnsi="FrankRuehl" w:cs="FrankRuehl"/>
          <w:sz w:val="24"/>
          <w:szCs w:val="24"/>
          <w:rtl/>
        </w:rPr>
        <w:t xml:space="preserve"> ובכל מקו</w:t>
      </w:r>
      <w:r>
        <w:rPr>
          <w:rFonts w:ascii="FrankRuehl" w:hAnsi="FrankRuehl" w:cs="FrankRuehl"/>
          <w:sz w:val="24"/>
          <w:szCs w:val="24"/>
          <w:rtl/>
        </w:rPr>
        <w:t>ם שמתקנין עירוב במבואות צריך ג</w:t>
      </w:r>
      <w:r>
        <w:rPr>
          <w:rFonts w:ascii="FrankRuehl" w:hAnsi="FrankRuehl" w:cs="FrankRuehl" w:hint="cs"/>
          <w:sz w:val="24"/>
          <w:szCs w:val="24"/>
          <w:rtl/>
        </w:rPr>
        <w:t>ם כן</w:t>
      </w:r>
      <w:r w:rsidRPr="00C71398">
        <w:rPr>
          <w:rFonts w:ascii="FrankRuehl" w:hAnsi="FrankRuehl" w:cs="FrankRuehl"/>
          <w:sz w:val="24"/>
          <w:szCs w:val="24"/>
          <w:rtl/>
        </w:rPr>
        <w:t xml:space="preserve"> תיקון בעקמומית</w:t>
      </w:r>
      <w:r>
        <w:rPr>
          <w:rFonts w:ascii="FrankRuehl" w:hAnsi="FrankRuehl" w:cs="FrankRuehl" w:hint="cs"/>
          <w:sz w:val="24"/>
          <w:szCs w:val="24"/>
          <w:rtl/>
        </w:rPr>
        <w:t>. כן נראה לי</w:t>
      </w:r>
      <w:r>
        <w:rPr>
          <w:rFonts w:ascii="FrankRuehl" w:hAnsi="FrankRuehl" w:cs="FrankRuehl"/>
          <w:sz w:val="24"/>
          <w:szCs w:val="24"/>
          <w:rtl/>
        </w:rPr>
        <w:t xml:space="preserve"> בעיקר הדין</w:t>
      </w:r>
      <w:r>
        <w:rPr>
          <w:rFonts w:ascii="FrankRuehl" w:hAnsi="FrankRuehl" w:cs="FrankRuehl" w:hint="cs"/>
          <w:sz w:val="24"/>
          <w:szCs w:val="24"/>
          <w:rtl/>
        </w:rPr>
        <w:t>.</w:t>
      </w:r>
    </w:p>
    <w:p w:rsidR="00FC54B5" w:rsidRPr="00FC54B5" w:rsidRDefault="00FC54B5" w:rsidP="00FC54B5">
      <w:pPr>
        <w:spacing w:before="200" w:line="276" w:lineRule="exact"/>
        <w:rPr>
          <w:rFonts w:ascii="FrankRuehl" w:hAnsi="FrankRuehl" w:cs="FrankRuehl"/>
          <w:sz w:val="24"/>
          <w:szCs w:val="24"/>
          <w:highlight w:val="green"/>
          <w:rtl/>
        </w:rPr>
      </w:pPr>
    </w:p>
    <w:p w:rsidR="00C71398" w:rsidRDefault="00C71398" w:rsidP="003B4302">
      <w:pPr>
        <w:spacing w:before="200" w:line="276" w:lineRule="exact"/>
        <w:ind w:firstLine="227"/>
        <w:rPr>
          <w:sz w:val="24"/>
          <w:szCs w:val="24"/>
          <w:rtl/>
        </w:rPr>
      </w:pPr>
    </w:p>
    <w:p w:rsidR="003B4302" w:rsidRDefault="003B4302" w:rsidP="003B4302">
      <w:pPr>
        <w:spacing w:before="200" w:line="276" w:lineRule="exact"/>
        <w:ind w:firstLine="227"/>
        <w:rPr>
          <w:sz w:val="24"/>
          <w:szCs w:val="24"/>
          <w:rtl/>
        </w:rPr>
      </w:pPr>
      <w:r>
        <w:rPr>
          <w:rFonts w:hint="cs"/>
          <w:sz w:val="24"/>
          <w:szCs w:val="24"/>
          <w:rtl/>
        </w:rPr>
        <w:lastRenderedPageBreak/>
        <w:t>המשניות בפרקנו עוסקות במבוי סתום, המוקף בשלוש מחיצות משלוש רוחותיו ופתוח ברוחו הרביעית לרשות הרבים או לכרמלית. המשנה בסוף פרק תשיעי מביאה מחלוקת תנאים בדין מבוי מפולש:</w:t>
      </w:r>
    </w:p>
    <w:p w:rsidR="003B4302" w:rsidRDefault="003B4302" w:rsidP="003B4302">
      <w:pPr>
        <w:spacing w:before="200" w:line="276" w:lineRule="exact"/>
        <w:ind w:firstLine="720"/>
        <w:rPr>
          <w:sz w:val="24"/>
          <w:szCs w:val="24"/>
          <w:rtl/>
        </w:rPr>
      </w:pPr>
      <w:r w:rsidRPr="003B4302">
        <w:rPr>
          <w:sz w:val="24"/>
          <w:szCs w:val="24"/>
          <w:rtl/>
        </w:rPr>
        <w:t>ועוד אמר רבי יהודה: מערבי</w:t>
      </w:r>
      <w:r>
        <w:rPr>
          <w:sz w:val="24"/>
          <w:szCs w:val="24"/>
          <w:rtl/>
        </w:rPr>
        <w:t>ן למבוי המפולש, וחכמים אוסרין.</w:t>
      </w:r>
      <w:r>
        <w:rPr>
          <w:sz w:val="24"/>
          <w:szCs w:val="24"/>
          <w:rtl/>
        </w:rPr>
        <w:tab/>
      </w:r>
      <w:r>
        <w:rPr>
          <w:sz w:val="24"/>
          <w:szCs w:val="24"/>
          <w:rtl/>
        </w:rPr>
        <w:tab/>
      </w:r>
      <w:r>
        <w:rPr>
          <w:sz w:val="24"/>
          <w:szCs w:val="24"/>
          <w:rtl/>
        </w:rPr>
        <w:tab/>
      </w:r>
      <w:r w:rsidRPr="003B4302">
        <w:rPr>
          <w:sz w:val="20"/>
          <w:szCs w:val="20"/>
          <w:rtl/>
        </w:rPr>
        <w:t>[צה.]</w:t>
      </w:r>
    </w:p>
    <w:p w:rsidR="003B4302" w:rsidRDefault="003B4302" w:rsidP="003B4302">
      <w:pPr>
        <w:spacing w:before="200" w:line="276" w:lineRule="exact"/>
        <w:ind w:firstLine="227"/>
        <w:rPr>
          <w:sz w:val="24"/>
          <w:szCs w:val="24"/>
          <w:rtl/>
        </w:rPr>
      </w:pPr>
    </w:p>
    <w:p w:rsidR="007104D4" w:rsidRPr="007104D4" w:rsidRDefault="007104D4" w:rsidP="007104D4">
      <w:pPr>
        <w:spacing w:before="200" w:line="276" w:lineRule="exact"/>
        <w:ind w:firstLine="227"/>
        <w:rPr>
          <w:b/>
          <w:sz w:val="24"/>
          <w:szCs w:val="24"/>
          <w:rtl/>
        </w:rPr>
      </w:pPr>
      <w:r>
        <w:rPr>
          <w:rFonts w:hint="cs"/>
          <w:b/>
          <w:sz w:val="24"/>
          <w:szCs w:val="24"/>
          <w:rtl/>
        </w:rPr>
        <w:t xml:space="preserve">לשיטת רבי יהודה, אפשר לתקן מבוי מפולש על ידי נתינת לחי או קורה בכל צד. לעומת זאת, לשיטת רבנן, אי אפשר לתקן מבוי מפולש באופן זה. </w:t>
      </w:r>
      <w:r w:rsidRPr="007104D4">
        <w:rPr>
          <w:rFonts w:hint="cs"/>
          <w:b/>
          <w:sz w:val="24"/>
          <w:szCs w:val="24"/>
          <w:rtl/>
        </w:rPr>
        <w:t xml:space="preserve">בברייתא </w:t>
      </w:r>
      <w:r w:rsidRPr="007104D4">
        <w:rPr>
          <w:rFonts w:hint="cs"/>
          <w:b/>
          <w:sz w:val="20"/>
          <w:szCs w:val="20"/>
          <w:rtl/>
        </w:rPr>
        <w:t>[בגמ' ו.]</w:t>
      </w:r>
      <w:r w:rsidRPr="007104D4">
        <w:rPr>
          <w:rFonts w:hint="cs"/>
          <w:b/>
          <w:sz w:val="24"/>
          <w:szCs w:val="24"/>
          <w:rtl/>
        </w:rPr>
        <w:t xml:space="preserve"> מבואר כי </w:t>
      </w:r>
      <w:r>
        <w:rPr>
          <w:rFonts w:hint="cs"/>
          <w:b/>
          <w:sz w:val="24"/>
          <w:szCs w:val="24"/>
          <w:rtl/>
        </w:rPr>
        <w:t xml:space="preserve">יש לתקנו </w:t>
      </w:r>
      <w:r w:rsidRPr="007104D4">
        <w:rPr>
          <w:rFonts w:hint="cs"/>
          <w:b/>
          <w:sz w:val="24"/>
          <w:szCs w:val="24"/>
          <w:rtl/>
        </w:rPr>
        <w:t>על ידי "צורת הפתח מכאן ולחי וקורה מכאן"</w:t>
      </w:r>
      <w:r w:rsidRPr="007104D4">
        <w:rPr>
          <w:b/>
          <w:sz w:val="24"/>
          <w:szCs w:val="24"/>
          <w:vertAlign w:val="superscript"/>
          <w:rtl/>
        </w:rPr>
        <w:footnoteReference w:id="1"/>
      </w:r>
      <w:r w:rsidRPr="007104D4">
        <w:rPr>
          <w:rFonts w:hint="cs"/>
          <w:b/>
          <w:sz w:val="24"/>
          <w:szCs w:val="24"/>
          <w:rtl/>
        </w:rPr>
        <w:t>.</w:t>
      </w:r>
    </w:p>
    <w:p w:rsidR="007104D4" w:rsidRDefault="007104D4" w:rsidP="007104D4">
      <w:pPr>
        <w:spacing w:before="200" w:line="276" w:lineRule="exact"/>
        <w:ind w:firstLine="227"/>
        <w:rPr>
          <w:b/>
          <w:sz w:val="24"/>
          <w:szCs w:val="24"/>
          <w:rtl/>
        </w:rPr>
      </w:pPr>
      <w:r w:rsidRPr="007104D4">
        <w:rPr>
          <w:rFonts w:hint="cs"/>
          <w:b/>
          <w:sz w:val="24"/>
          <w:szCs w:val="24"/>
          <w:rtl/>
        </w:rPr>
        <w:t xml:space="preserve">בגמ' </w:t>
      </w:r>
      <w:r w:rsidRPr="007104D4">
        <w:rPr>
          <w:rFonts w:hint="cs"/>
          <w:b/>
          <w:sz w:val="20"/>
          <w:szCs w:val="20"/>
          <w:rtl/>
        </w:rPr>
        <w:t>[צה.]</w:t>
      </w:r>
      <w:r w:rsidRPr="007104D4">
        <w:rPr>
          <w:rFonts w:hint="cs"/>
          <w:b/>
          <w:sz w:val="24"/>
          <w:szCs w:val="24"/>
          <w:rtl/>
        </w:rPr>
        <w:t xml:space="preserve"> מבואר כי טעמו של רבי יהודה הוא משום ששתי מחיצות דאורייתא. מכך משתמע, כי לחי וקורה אינם מועילים כדי להשלים את מניין המחיצות הדרושות להגדרת המקום כרשות היחיד. רק לאחר שמניין המחיצות הושלם, לחי וקורה יכולים לתקן את המקום ולהתיר את איסור הטלטול הקיים מדרבנן בו. </w:t>
      </w:r>
    </w:p>
    <w:p w:rsidR="007104D4" w:rsidRDefault="007104D4" w:rsidP="007104D4">
      <w:pPr>
        <w:spacing w:before="200" w:line="276" w:lineRule="exact"/>
        <w:ind w:firstLine="227"/>
        <w:rPr>
          <w:b/>
          <w:sz w:val="24"/>
          <w:szCs w:val="24"/>
          <w:rtl/>
        </w:rPr>
      </w:pPr>
      <w:r w:rsidRPr="007104D4">
        <w:rPr>
          <w:rFonts w:hint="cs"/>
          <w:b/>
          <w:sz w:val="24"/>
          <w:szCs w:val="24"/>
          <w:rtl/>
        </w:rPr>
        <w:t xml:space="preserve">לפי זה, בפשטות, </w:t>
      </w:r>
      <w:r>
        <w:rPr>
          <w:rFonts w:hint="cs"/>
          <w:b/>
          <w:sz w:val="24"/>
          <w:szCs w:val="24"/>
          <w:rtl/>
        </w:rPr>
        <w:t>רבנן חולקים רבי יהודה במניין המחיצות הדרושות לרשות היחיד. לשיטתם לא די בשתי מחיצות, ולכן אי אפשר לתקן מבוי מפולש על ידי לחי וקורה ויש צורך ב</w:t>
      </w:r>
      <w:r w:rsidRPr="007104D4">
        <w:rPr>
          <w:rFonts w:hint="cs"/>
          <w:b/>
          <w:sz w:val="24"/>
          <w:szCs w:val="24"/>
          <w:rtl/>
        </w:rPr>
        <w:t>מחיצה שלישית.</w:t>
      </w:r>
      <w:r>
        <w:rPr>
          <w:rFonts w:hint="cs"/>
          <w:b/>
          <w:sz w:val="24"/>
          <w:szCs w:val="24"/>
          <w:rtl/>
        </w:rPr>
        <w:t xml:space="preserve"> </w:t>
      </w:r>
      <w:r w:rsidRPr="007104D4">
        <w:rPr>
          <w:rFonts w:hint="cs"/>
          <w:b/>
          <w:sz w:val="24"/>
          <w:szCs w:val="24"/>
          <w:rtl/>
        </w:rPr>
        <w:t xml:space="preserve">אמנם, מסוגיית הגמ' בפרק ראשון </w:t>
      </w:r>
      <w:r>
        <w:rPr>
          <w:rFonts w:hint="cs"/>
          <w:b/>
          <w:sz w:val="24"/>
          <w:szCs w:val="24"/>
          <w:rtl/>
        </w:rPr>
        <w:t>עולה להדיא לא כך:</w:t>
      </w:r>
    </w:p>
    <w:p w:rsidR="007104D4" w:rsidRPr="007104D4" w:rsidRDefault="007104D4" w:rsidP="007104D4">
      <w:pPr>
        <w:spacing w:before="200" w:line="276" w:lineRule="exact"/>
        <w:ind w:left="720"/>
        <w:rPr>
          <w:b/>
          <w:sz w:val="20"/>
          <w:szCs w:val="20"/>
          <w:rtl/>
        </w:rPr>
      </w:pPr>
      <w:r w:rsidRPr="007104D4">
        <w:rPr>
          <w:b/>
          <w:sz w:val="24"/>
          <w:szCs w:val="24"/>
          <w:rtl/>
        </w:rPr>
        <w:t>אמר רב יהודה</w:t>
      </w:r>
      <w:r w:rsidRPr="007104D4">
        <w:rPr>
          <w:rFonts w:hint="cs"/>
          <w:b/>
          <w:sz w:val="24"/>
          <w:szCs w:val="24"/>
          <w:rtl/>
        </w:rPr>
        <w:t>:</w:t>
      </w:r>
      <w:r w:rsidRPr="007104D4">
        <w:rPr>
          <w:b/>
          <w:sz w:val="24"/>
          <w:szCs w:val="24"/>
          <w:rtl/>
        </w:rPr>
        <w:t xml:space="preserve"> מבוי שאינו ראוי לשיתוף</w:t>
      </w:r>
      <w:r w:rsidRPr="007104D4">
        <w:rPr>
          <w:rFonts w:hint="cs"/>
          <w:b/>
          <w:sz w:val="24"/>
          <w:szCs w:val="24"/>
          <w:rtl/>
        </w:rPr>
        <w:t>,</w:t>
      </w:r>
      <w:r w:rsidRPr="007104D4">
        <w:rPr>
          <w:b/>
          <w:sz w:val="24"/>
          <w:szCs w:val="24"/>
          <w:rtl/>
        </w:rPr>
        <w:t xml:space="preserve"> הכשירו בלחי –</w:t>
      </w:r>
      <w:r w:rsidRPr="007104D4">
        <w:rPr>
          <w:rFonts w:hint="cs"/>
          <w:b/>
          <w:sz w:val="24"/>
          <w:szCs w:val="24"/>
          <w:rtl/>
        </w:rPr>
        <w:t xml:space="preserve"> </w:t>
      </w:r>
      <w:r w:rsidRPr="007104D4">
        <w:rPr>
          <w:b/>
          <w:sz w:val="24"/>
          <w:szCs w:val="24"/>
          <w:rtl/>
        </w:rPr>
        <w:t>הזורק לתוכו חייב</w:t>
      </w:r>
      <w:r w:rsidRPr="007104D4">
        <w:rPr>
          <w:rFonts w:hint="cs"/>
          <w:b/>
          <w:sz w:val="24"/>
          <w:szCs w:val="24"/>
          <w:rtl/>
        </w:rPr>
        <w:t xml:space="preserve">, </w:t>
      </w:r>
      <w:r w:rsidRPr="007104D4">
        <w:rPr>
          <w:b/>
          <w:sz w:val="24"/>
          <w:szCs w:val="24"/>
          <w:rtl/>
        </w:rPr>
        <w:t>הכשירו בקורה –</w:t>
      </w:r>
      <w:r w:rsidRPr="007104D4">
        <w:rPr>
          <w:rFonts w:hint="cs"/>
          <w:b/>
          <w:sz w:val="24"/>
          <w:szCs w:val="24"/>
          <w:rtl/>
        </w:rPr>
        <w:t xml:space="preserve"> </w:t>
      </w:r>
      <w:r w:rsidRPr="007104D4">
        <w:rPr>
          <w:b/>
          <w:sz w:val="24"/>
          <w:szCs w:val="24"/>
          <w:rtl/>
        </w:rPr>
        <w:t>הזורק לתוכו פטור</w:t>
      </w:r>
      <w:r w:rsidRPr="007104D4">
        <w:rPr>
          <w:rFonts w:hint="cs"/>
          <w:b/>
          <w:sz w:val="24"/>
          <w:szCs w:val="24"/>
          <w:rtl/>
        </w:rPr>
        <w:t>,</w:t>
      </w:r>
      <w:r w:rsidRPr="007104D4">
        <w:rPr>
          <w:b/>
          <w:sz w:val="24"/>
          <w:szCs w:val="24"/>
          <w:rtl/>
        </w:rPr>
        <w:t xml:space="preserve"> אלמא קסבר לחי משום מחיצה וקורה משום היכר</w:t>
      </w:r>
      <w:r>
        <w:rPr>
          <w:rFonts w:hint="cs"/>
          <w:b/>
          <w:sz w:val="24"/>
          <w:szCs w:val="24"/>
          <w:rtl/>
        </w:rPr>
        <w:t>.</w:t>
      </w:r>
      <w:r>
        <w:rPr>
          <w:b/>
          <w:sz w:val="24"/>
          <w:szCs w:val="24"/>
          <w:rtl/>
        </w:rPr>
        <w:tab/>
      </w:r>
      <w:r>
        <w:rPr>
          <w:rFonts w:hint="cs"/>
          <w:b/>
          <w:sz w:val="24"/>
          <w:szCs w:val="24"/>
          <w:rtl/>
        </w:rPr>
        <w:t xml:space="preserve"> </w:t>
      </w:r>
      <w:r>
        <w:rPr>
          <w:rFonts w:hint="cs"/>
          <w:b/>
          <w:sz w:val="20"/>
          <w:szCs w:val="20"/>
          <w:rtl/>
        </w:rPr>
        <w:t>[יב:]</w:t>
      </w:r>
    </w:p>
    <w:p w:rsidR="007104D4" w:rsidRDefault="007104D4" w:rsidP="007104D4">
      <w:pPr>
        <w:spacing w:before="200" w:line="276" w:lineRule="exact"/>
        <w:ind w:firstLine="227"/>
        <w:rPr>
          <w:b/>
          <w:sz w:val="24"/>
          <w:szCs w:val="24"/>
          <w:rtl/>
        </w:rPr>
      </w:pPr>
      <w:r>
        <w:rPr>
          <w:rFonts w:hint="cs"/>
          <w:b/>
          <w:sz w:val="24"/>
          <w:szCs w:val="24"/>
          <w:rtl/>
        </w:rPr>
        <w:t>מבואר אם כן, כי אם "לחי משום מחיצה"</w:t>
      </w:r>
      <w:r w:rsidRPr="007104D4">
        <w:rPr>
          <w:rFonts w:hint="cs"/>
          <w:b/>
          <w:sz w:val="24"/>
          <w:szCs w:val="24"/>
          <w:rtl/>
        </w:rPr>
        <w:t xml:space="preserve">, היא מועילה ליצור את המחיצה השלישית ולהגדיר את המקום כרשות היחיד. </w:t>
      </w:r>
      <w:r>
        <w:rPr>
          <w:rFonts w:hint="cs"/>
          <w:b/>
          <w:sz w:val="24"/>
          <w:szCs w:val="24"/>
          <w:rtl/>
        </w:rPr>
        <w:t>לפי זה שיטת רבנן טעונה ביאור: מדוע אי אפשר לתקן מבוי מפולש על ידי הנחת לחי בכל צד?</w:t>
      </w:r>
    </w:p>
    <w:p w:rsidR="00A34D0B" w:rsidRDefault="00A34D0B" w:rsidP="007104D4">
      <w:pPr>
        <w:spacing w:before="200" w:line="276" w:lineRule="exact"/>
        <w:ind w:firstLine="227"/>
        <w:rPr>
          <w:b/>
          <w:sz w:val="24"/>
          <w:szCs w:val="24"/>
          <w:rtl/>
        </w:rPr>
      </w:pPr>
    </w:p>
    <w:p w:rsidR="007104D4" w:rsidRDefault="00EA06F0" w:rsidP="007104D4">
      <w:pPr>
        <w:spacing w:before="200" w:line="276" w:lineRule="exact"/>
        <w:ind w:firstLine="227"/>
        <w:rPr>
          <w:b/>
          <w:sz w:val="24"/>
          <w:szCs w:val="24"/>
          <w:rtl/>
        </w:rPr>
      </w:pPr>
      <w:r>
        <w:rPr>
          <w:rFonts w:hint="cs"/>
          <w:b/>
          <w:sz w:val="24"/>
          <w:szCs w:val="24"/>
          <w:rtl/>
        </w:rPr>
        <w:t xml:space="preserve">תמיהה זו </w:t>
      </w:r>
      <w:r w:rsidR="007104D4">
        <w:rPr>
          <w:rFonts w:hint="cs"/>
          <w:b/>
          <w:sz w:val="24"/>
          <w:szCs w:val="24"/>
          <w:rtl/>
        </w:rPr>
        <w:t>קיימת לפי גרסתנו בסוגיה בפרק ראשון</w:t>
      </w:r>
      <w:r>
        <w:rPr>
          <w:rFonts w:hint="cs"/>
          <w:b/>
          <w:sz w:val="24"/>
          <w:szCs w:val="24"/>
          <w:rtl/>
        </w:rPr>
        <w:t>, על פיה הסוגיה עוסקת במבוי מפולש</w:t>
      </w:r>
      <w:r w:rsidR="007104D4">
        <w:rPr>
          <w:rFonts w:hint="cs"/>
          <w:b/>
          <w:sz w:val="24"/>
          <w:szCs w:val="24"/>
          <w:rtl/>
        </w:rPr>
        <w:t xml:space="preserve">. </w:t>
      </w:r>
      <w:r w:rsidR="007104D4" w:rsidRPr="007104D4">
        <w:rPr>
          <w:rFonts w:hint="cs"/>
          <w:b/>
          <w:sz w:val="24"/>
          <w:szCs w:val="24"/>
          <w:rtl/>
        </w:rPr>
        <w:t>אמנם, לרבנו חננאל גרסה שונה</w:t>
      </w:r>
      <w:r w:rsidR="007104D4">
        <w:rPr>
          <w:rFonts w:hint="cs"/>
          <w:b/>
          <w:sz w:val="24"/>
          <w:szCs w:val="24"/>
          <w:rtl/>
        </w:rPr>
        <w:t>:</w:t>
      </w:r>
    </w:p>
    <w:p w:rsidR="007104D4" w:rsidRDefault="007104D4" w:rsidP="00A34D0B">
      <w:pPr>
        <w:spacing w:before="200" w:line="276" w:lineRule="exact"/>
        <w:ind w:firstLine="720"/>
        <w:rPr>
          <w:b/>
          <w:sz w:val="24"/>
          <w:szCs w:val="24"/>
          <w:rtl/>
        </w:rPr>
      </w:pPr>
      <w:r w:rsidRPr="007104D4">
        <w:rPr>
          <w:rFonts w:hint="cs"/>
          <w:b/>
          <w:sz w:val="24"/>
          <w:szCs w:val="24"/>
          <w:rtl/>
        </w:rPr>
        <w:t xml:space="preserve">אמר רב יהודה: מבוי </w:t>
      </w:r>
      <w:r w:rsidRPr="007104D4">
        <w:rPr>
          <w:rFonts w:hint="cs"/>
          <w:bCs/>
          <w:sz w:val="24"/>
          <w:szCs w:val="24"/>
          <w:rtl/>
        </w:rPr>
        <w:t>הראוי לשיתוף</w:t>
      </w:r>
      <w:r>
        <w:rPr>
          <w:rFonts w:hint="cs"/>
          <w:b/>
          <w:sz w:val="24"/>
          <w:szCs w:val="24"/>
          <w:rtl/>
        </w:rPr>
        <w:t xml:space="preserve"> הכשירו בלחי הזורק לתוכו חייב.</w:t>
      </w:r>
      <w:r w:rsidR="00A34D0B">
        <w:rPr>
          <w:rFonts w:hint="cs"/>
          <w:b/>
          <w:sz w:val="24"/>
          <w:szCs w:val="24"/>
          <w:rtl/>
        </w:rPr>
        <w:t xml:space="preserve">         </w:t>
      </w:r>
      <w:r>
        <w:rPr>
          <w:rFonts w:hint="cs"/>
          <w:b/>
          <w:sz w:val="20"/>
          <w:szCs w:val="20"/>
          <w:rtl/>
        </w:rPr>
        <w:t>[רבנו חננאל, שם]</w:t>
      </w:r>
    </w:p>
    <w:p w:rsidR="007104D4" w:rsidRDefault="007104D4" w:rsidP="007104D4">
      <w:pPr>
        <w:spacing w:before="200" w:line="276" w:lineRule="exact"/>
        <w:ind w:firstLine="227"/>
        <w:rPr>
          <w:b/>
          <w:sz w:val="24"/>
          <w:szCs w:val="24"/>
          <w:rtl/>
        </w:rPr>
      </w:pPr>
      <w:r>
        <w:rPr>
          <w:rFonts w:hint="cs"/>
          <w:b/>
          <w:sz w:val="24"/>
          <w:szCs w:val="24"/>
          <w:rtl/>
        </w:rPr>
        <w:t>רבנו חננאל מבאר את גרסתו:</w:t>
      </w:r>
    </w:p>
    <w:p w:rsidR="00A34D0B" w:rsidRPr="00A34D0B" w:rsidRDefault="007104D4" w:rsidP="00A34D0B">
      <w:pPr>
        <w:spacing w:before="200" w:line="276" w:lineRule="exact"/>
        <w:ind w:left="720"/>
        <w:rPr>
          <w:b/>
          <w:sz w:val="20"/>
          <w:szCs w:val="20"/>
          <w:rtl/>
        </w:rPr>
      </w:pPr>
      <w:r w:rsidRPr="007104D4">
        <w:rPr>
          <w:rFonts w:hint="cs"/>
          <w:b/>
          <w:sz w:val="24"/>
          <w:szCs w:val="24"/>
          <w:rtl/>
        </w:rPr>
        <w:t>פירוש, כגון מבוי מפולש ועשה בראשו האחת דלת ובראשו האחר לחי או קורה, לפיכך ראוי הוא עכשיו לשיתוף, אם הכשירו בלחי הלחי במקום מחיצות חשוב, ונמצא בו ד' מחיצות, לפיכך הזורק</w:t>
      </w:r>
      <w:r w:rsidR="00A34D0B">
        <w:rPr>
          <w:rFonts w:hint="cs"/>
          <w:b/>
          <w:sz w:val="24"/>
          <w:szCs w:val="24"/>
          <w:rtl/>
        </w:rPr>
        <w:t xml:space="preserve"> מרשות הרבים לתוכו חייב</w:t>
      </w:r>
      <w:r w:rsidRPr="007104D4">
        <w:rPr>
          <w:rFonts w:hint="cs"/>
          <w:b/>
          <w:sz w:val="24"/>
          <w:szCs w:val="24"/>
          <w:rtl/>
        </w:rPr>
        <w:t xml:space="preserve">. </w:t>
      </w:r>
      <w:r w:rsidR="00A34D0B">
        <w:rPr>
          <w:b/>
          <w:sz w:val="24"/>
          <w:szCs w:val="24"/>
          <w:rtl/>
        </w:rPr>
        <w:tab/>
      </w:r>
      <w:r w:rsidR="00A34D0B">
        <w:rPr>
          <w:b/>
          <w:sz w:val="24"/>
          <w:szCs w:val="24"/>
          <w:rtl/>
        </w:rPr>
        <w:tab/>
      </w:r>
      <w:r w:rsidR="00A34D0B">
        <w:rPr>
          <w:b/>
          <w:sz w:val="24"/>
          <w:szCs w:val="24"/>
          <w:rtl/>
        </w:rPr>
        <w:tab/>
      </w:r>
      <w:r w:rsidR="00A34D0B">
        <w:rPr>
          <w:b/>
          <w:sz w:val="24"/>
          <w:szCs w:val="24"/>
          <w:rtl/>
        </w:rPr>
        <w:tab/>
      </w:r>
      <w:r w:rsidR="00A34D0B">
        <w:rPr>
          <w:b/>
          <w:sz w:val="24"/>
          <w:szCs w:val="24"/>
          <w:rtl/>
        </w:rPr>
        <w:tab/>
      </w:r>
      <w:r w:rsidR="00A34D0B">
        <w:rPr>
          <w:b/>
          <w:sz w:val="24"/>
          <w:szCs w:val="24"/>
          <w:rtl/>
        </w:rPr>
        <w:tab/>
      </w:r>
      <w:r w:rsidR="00A34D0B">
        <w:rPr>
          <w:rFonts w:hint="cs"/>
          <w:b/>
          <w:sz w:val="20"/>
          <w:szCs w:val="20"/>
          <w:rtl/>
        </w:rPr>
        <w:t>[שם]</w:t>
      </w:r>
    </w:p>
    <w:p w:rsidR="007104D4" w:rsidRDefault="00A34D0B" w:rsidP="007104D4">
      <w:pPr>
        <w:spacing w:before="200" w:line="276" w:lineRule="exact"/>
        <w:ind w:firstLine="227"/>
        <w:rPr>
          <w:b/>
          <w:sz w:val="24"/>
          <w:szCs w:val="24"/>
          <w:rtl/>
        </w:rPr>
      </w:pPr>
      <w:r>
        <w:rPr>
          <w:rFonts w:hint="cs"/>
          <w:b/>
          <w:sz w:val="24"/>
          <w:szCs w:val="24"/>
          <w:rtl/>
        </w:rPr>
        <w:t>לפי רבנו חננאל</w:t>
      </w:r>
      <w:r w:rsidR="007104D4" w:rsidRPr="007104D4">
        <w:rPr>
          <w:rFonts w:hint="cs"/>
          <w:b/>
          <w:sz w:val="24"/>
          <w:szCs w:val="24"/>
          <w:rtl/>
        </w:rPr>
        <w:t>, דברי רב יהודה אמורים במבוי בעל שלוש מחיצות, ולגביו אומר רב יהודה כי בכוחו של הלחי להגדיר את המב</w:t>
      </w:r>
      <w:r w:rsidR="00F14E03">
        <w:rPr>
          <w:rFonts w:hint="cs"/>
          <w:b/>
          <w:sz w:val="24"/>
          <w:szCs w:val="24"/>
          <w:rtl/>
        </w:rPr>
        <w:t>וי כבעל ארבע מחיצות, ובכך לעשותו</w:t>
      </w:r>
      <w:r w:rsidR="007104D4" w:rsidRPr="007104D4">
        <w:rPr>
          <w:rFonts w:hint="cs"/>
          <w:b/>
          <w:sz w:val="24"/>
          <w:szCs w:val="24"/>
          <w:rtl/>
        </w:rPr>
        <w:t xml:space="preserve"> לרשות היחיד. לפי זה, </w:t>
      </w:r>
      <w:r>
        <w:rPr>
          <w:rFonts w:hint="cs"/>
          <w:b/>
          <w:sz w:val="24"/>
          <w:szCs w:val="24"/>
          <w:rtl/>
        </w:rPr>
        <w:t>גם אם "לחי משום מחיצה"</w:t>
      </w:r>
      <w:r w:rsidR="007104D4" w:rsidRPr="007104D4">
        <w:rPr>
          <w:rFonts w:hint="cs"/>
          <w:b/>
          <w:sz w:val="24"/>
          <w:szCs w:val="24"/>
          <w:rtl/>
        </w:rPr>
        <w:t>, הוא מועיל רק במקום המחיצה הרביעית</w:t>
      </w:r>
      <w:r>
        <w:rPr>
          <w:rFonts w:hint="cs"/>
          <w:b/>
          <w:sz w:val="24"/>
          <w:szCs w:val="24"/>
          <w:rtl/>
        </w:rPr>
        <w:t xml:space="preserve">, אך </w:t>
      </w:r>
      <w:r w:rsidR="007104D4" w:rsidRPr="007104D4">
        <w:rPr>
          <w:rFonts w:hint="cs"/>
          <w:b/>
          <w:sz w:val="24"/>
          <w:szCs w:val="24"/>
          <w:rtl/>
        </w:rPr>
        <w:t>אינו יכול לתפקד כאחת משלוש המחיצות הראשונות.</w:t>
      </w:r>
    </w:p>
    <w:p w:rsidR="00A34D0B" w:rsidRDefault="00D653AA" w:rsidP="00A34D0B">
      <w:pPr>
        <w:spacing w:before="200" w:line="276" w:lineRule="exact"/>
        <w:ind w:firstLine="227"/>
        <w:rPr>
          <w:b/>
          <w:sz w:val="24"/>
          <w:szCs w:val="24"/>
          <w:rtl/>
        </w:rPr>
      </w:pPr>
      <w:r>
        <w:rPr>
          <w:rFonts w:hint="cs"/>
          <w:b/>
          <w:sz w:val="24"/>
          <w:szCs w:val="24"/>
          <w:rtl/>
        </w:rPr>
        <w:t>בשיטה זו</w:t>
      </w:r>
      <w:r w:rsidR="00A34D0B" w:rsidRPr="007104D4">
        <w:rPr>
          <w:rFonts w:hint="cs"/>
          <w:b/>
          <w:sz w:val="24"/>
          <w:szCs w:val="24"/>
          <w:rtl/>
        </w:rPr>
        <w:t xml:space="preserve"> </w:t>
      </w:r>
      <w:r w:rsidR="00A34D0B">
        <w:rPr>
          <w:rFonts w:hint="cs"/>
          <w:b/>
          <w:sz w:val="24"/>
          <w:szCs w:val="24"/>
          <w:rtl/>
        </w:rPr>
        <w:t>נוקט</w:t>
      </w:r>
      <w:r w:rsidR="00A34D0B" w:rsidRPr="007104D4">
        <w:rPr>
          <w:rFonts w:hint="cs"/>
          <w:b/>
          <w:sz w:val="24"/>
          <w:szCs w:val="24"/>
          <w:rtl/>
        </w:rPr>
        <w:t xml:space="preserve"> הרמב"ם</w:t>
      </w:r>
      <w:r w:rsidR="00A34D0B">
        <w:rPr>
          <w:rFonts w:hint="cs"/>
          <w:b/>
          <w:sz w:val="24"/>
          <w:szCs w:val="24"/>
          <w:rtl/>
        </w:rPr>
        <w:t xml:space="preserve">: </w:t>
      </w:r>
    </w:p>
    <w:p w:rsidR="00A34D0B" w:rsidRDefault="00A34D0B" w:rsidP="00EA06F0">
      <w:pPr>
        <w:spacing w:before="200" w:line="276" w:lineRule="exact"/>
        <w:ind w:left="720"/>
        <w:rPr>
          <w:b/>
          <w:sz w:val="24"/>
          <w:szCs w:val="24"/>
          <w:rtl/>
        </w:rPr>
      </w:pPr>
      <w:r w:rsidRPr="007104D4">
        <w:rPr>
          <w:b/>
          <w:sz w:val="24"/>
          <w:szCs w:val="24"/>
          <w:rtl/>
        </w:rPr>
        <w:t>מבוי שהכשירו</w:t>
      </w:r>
      <w:r w:rsidR="00EA06F0">
        <w:rPr>
          <w:rFonts w:hint="cs"/>
          <w:b/>
          <w:sz w:val="24"/>
          <w:szCs w:val="24"/>
          <w:rtl/>
        </w:rPr>
        <w:t xml:space="preserve"> בקורה, אף על פי שמותר לטלטל בכולו כרשות היחיד, </w:t>
      </w:r>
      <w:r w:rsidRPr="007104D4">
        <w:rPr>
          <w:b/>
          <w:sz w:val="24"/>
          <w:szCs w:val="24"/>
          <w:rtl/>
        </w:rPr>
        <w:t>הזורק מתוכו לר</w:t>
      </w:r>
      <w:r w:rsidRPr="007104D4">
        <w:rPr>
          <w:rFonts w:hint="cs"/>
          <w:b/>
          <w:sz w:val="24"/>
          <w:szCs w:val="24"/>
          <w:rtl/>
        </w:rPr>
        <w:t xml:space="preserve">שות הרבים או מרשות הרבים </w:t>
      </w:r>
      <w:r w:rsidRPr="007104D4">
        <w:rPr>
          <w:b/>
          <w:sz w:val="24"/>
          <w:szCs w:val="24"/>
          <w:rtl/>
        </w:rPr>
        <w:t xml:space="preserve">לתוכו פטור, שהקורה משום הכר היא עשויה, אבל אם הכשירו </w:t>
      </w:r>
      <w:r w:rsidRPr="007104D4">
        <w:rPr>
          <w:b/>
          <w:sz w:val="24"/>
          <w:szCs w:val="24"/>
          <w:rtl/>
        </w:rPr>
        <w:lastRenderedPageBreak/>
        <w:t>בלחי הזורק מתוכו לרשות הרבים או מר</w:t>
      </w:r>
      <w:r w:rsidRPr="007104D4">
        <w:rPr>
          <w:rFonts w:hint="cs"/>
          <w:b/>
          <w:sz w:val="24"/>
          <w:szCs w:val="24"/>
          <w:rtl/>
        </w:rPr>
        <w:t>שות הרבים</w:t>
      </w:r>
      <w:r w:rsidRPr="007104D4">
        <w:rPr>
          <w:b/>
          <w:sz w:val="24"/>
          <w:szCs w:val="24"/>
          <w:rtl/>
        </w:rPr>
        <w:t xml:space="preserve"> לתוכו חייב</w:t>
      </w:r>
      <w:r w:rsidRPr="007104D4">
        <w:rPr>
          <w:rFonts w:hint="cs"/>
          <w:b/>
          <w:sz w:val="24"/>
          <w:szCs w:val="24"/>
          <w:rtl/>
        </w:rPr>
        <w:t>,</w:t>
      </w:r>
      <w:r w:rsidRPr="007104D4">
        <w:rPr>
          <w:b/>
          <w:sz w:val="24"/>
          <w:szCs w:val="24"/>
          <w:rtl/>
        </w:rPr>
        <w:t xml:space="preserve"> </w:t>
      </w:r>
      <w:r w:rsidRPr="007104D4">
        <w:rPr>
          <w:bCs/>
          <w:sz w:val="24"/>
          <w:szCs w:val="24"/>
          <w:rtl/>
        </w:rPr>
        <w:t>שהלחי הרי הוא כמחיצה ברוח רביעית</w:t>
      </w:r>
      <w:r w:rsidRPr="007104D4">
        <w:rPr>
          <w:rFonts w:hint="cs"/>
          <w:b/>
          <w:sz w:val="24"/>
          <w:szCs w:val="24"/>
          <w:rtl/>
        </w:rPr>
        <w:t>.</w:t>
      </w:r>
      <w:r>
        <w:rPr>
          <w:b/>
          <w:sz w:val="24"/>
          <w:szCs w:val="24"/>
          <w:rtl/>
        </w:rPr>
        <w:tab/>
      </w:r>
      <w:r>
        <w:rPr>
          <w:rFonts w:hint="cs"/>
          <w:b/>
          <w:sz w:val="24"/>
          <w:szCs w:val="24"/>
          <w:rtl/>
        </w:rPr>
        <w:t xml:space="preserve">       </w:t>
      </w:r>
      <w:r w:rsidR="00EA06F0">
        <w:rPr>
          <w:b/>
          <w:sz w:val="20"/>
          <w:szCs w:val="20"/>
          <w:rtl/>
        </w:rPr>
        <w:tab/>
      </w:r>
      <w:r w:rsidR="00EA06F0">
        <w:rPr>
          <w:b/>
          <w:sz w:val="20"/>
          <w:szCs w:val="20"/>
          <w:rtl/>
        </w:rPr>
        <w:tab/>
      </w:r>
      <w:r w:rsidR="00EA06F0">
        <w:rPr>
          <w:b/>
          <w:sz w:val="20"/>
          <w:szCs w:val="20"/>
          <w:rtl/>
        </w:rPr>
        <w:tab/>
      </w:r>
      <w:r w:rsidR="00EA06F0">
        <w:rPr>
          <w:b/>
          <w:sz w:val="20"/>
          <w:szCs w:val="20"/>
          <w:rtl/>
        </w:rPr>
        <w:tab/>
      </w:r>
      <w:r w:rsidR="00EA06F0">
        <w:rPr>
          <w:b/>
          <w:sz w:val="20"/>
          <w:szCs w:val="20"/>
          <w:rtl/>
        </w:rPr>
        <w:tab/>
      </w:r>
      <w:r w:rsidR="00EA06F0">
        <w:rPr>
          <w:b/>
          <w:sz w:val="20"/>
          <w:szCs w:val="20"/>
          <w:rtl/>
        </w:rPr>
        <w:tab/>
      </w:r>
      <w:r w:rsidR="00EA06F0">
        <w:rPr>
          <w:rFonts w:hint="cs"/>
          <w:b/>
          <w:sz w:val="20"/>
          <w:szCs w:val="20"/>
          <w:rtl/>
        </w:rPr>
        <w:t xml:space="preserve">        </w:t>
      </w:r>
      <w:r w:rsidRPr="00A34D0B">
        <w:rPr>
          <w:rFonts w:hint="cs"/>
          <w:b/>
          <w:sz w:val="20"/>
          <w:szCs w:val="20"/>
          <w:rtl/>
        </w:rPr>
        <w:t>[הל' שבת פי"ז ה"ט]</w:t>
      </w:r>
      <w:r w:rsidRPr="007104D4">
        <w:rPr>
          <w:rFonts w:hint="cs"/>
          <w:b/>
          <w:sz w:val="24"/>
          <w:szCs w:val="24"/>
          <w:rtl/>
        </w:rPr>
        <w:t xml:space="preserve"> </w:t>
      </w:r>
    </w:p>
    <w:p w:rsidR="00A34D0B" w:rsidRPr="007104D4" w:rsidRDefault="00A34D0B" w:rsidP="00A34D0B">
      <w:pPr>
        <w:spacing w:before="200" w:line="276" w:lineRule="exact"/>
        <w:ind w:firstLine="227"/>
        <w:rPr>
          <w:b/>
          <w:sz w:val="24"/>
          <w:szCs w:val="24"/>
          <w:rtl/>
        </w:rPr>
      </w:pPr>
      <w:r>
        <w:rPr>
          <w:rFonts w:hint="cs"/>
          <w:b/>
          <w:sz w:val="24"/>
          <w:szCs w:val="24"/>
          <w:rtl/>
        </w:rPr>
        <w:t xml:space="preserve">מפורש בדברי הרמב"ם שלחי מהווה מחיצה </w:t>
      </w:r>
      <w:r w:rsidRPr="007104D4">
        <w:rPr>
          <w:rFonts w:hint="cs"/>
          <w:b/>
          <w:sz w:val="24"/>
          <w:szCs w:val="24"/>
          <w:rtl/>
        </w:rPr>
        <w:t>ברוח הרביעית בלבד.</w:t>
      </w:r>
    </w:p>
    <w:p w:rsidR="00A34D0B" w:rsidRPr="007104D4" w:rsidRDefault="00A34D0B" w:rsidP="00A34D0B">
      <w:pPr>
        <w:spacing w:before="200" w:line="276" w:lineRule="exact"/>
        <w:ind w:firstLine="227"/>
        <w:rPr>
          <w:b/>
          <w:sz w:val="24"/>
          <w:szCs w:val="24"/>
          <w:rtl/>
        </w:rPr>
      </w:pPr>
      <w:r>
        <w:rPr>
          <w:rFonts w:hint="cs"/>
          <w:b/>
          <w:sz w:val="24"/>
          <w:szCs w:val="24"/>
          <w:rtl/>
        </w:rPr>
        <w:t>הסברה בחילוק</w:t>
      </w:r>
      <w:r w:rsidRPr="007104D4">
        <w:rPr>
          <w:rFonts w:hint="cs"/>
          <w:b/>
          <w:sz w:val="24"/>
          <w:szCs w:val="24"/>
          <w:rtl/>
        </w:rPr>
        <w:t xml:space="preserve"> בין הרו</w:t>
      </w:r>
      <w:r>
        <w:rPr>
          <w:rFonts w:hint="cs"/>
          <w:b/>
          <w:sz w:val="24"/>
          <w:szCs w:val="24"/>
          <w:rtl/>
        </w:rPr>
        <w:t>ח הרביעית לשאר ה</w:t>
      </w:r>
      <w:r w:rsidR="00F14E03">
        <w:rPr>
          <w:rFonts w:hint="cs"/>
          <w:b/>
          <w:sz w:val="24"/>
          <w:szCs w:val="24"/>
          <w:rtl/>
        </w:rPr>
        <w:t xml:space="preserve">רוחות </w:t>
      </w:r>
      <w:r>
        <w:rPr>
          <w:rFonts w:hint="cs"/>
          <w:b/>
          <w:sz w:val="24"/>
          <w:szCs w:val="24"/>
          <w:rtl/>
        </w:rPr>
        <w:t>פשוטה.</w:t>
      </w:r>
      <w:r w:rsidRPr="007104D4">
        <w:rPr>
          <w:rFonts w:hint="cs"/>
          <w:b/>
          <w:sz w:val="24"/>
          <w:szCs w:val="24"/>
          <w:rtl/>
        </w:rPr>
        <w:t xml:space="preserve"> שלוש המחיצות הראשונות באות </w:t>
      </w:r>
      <w:r>
        <w:rPr>
          <w:rFonts w:hint="cs"/>
          <w:b/>
          <w:sz w:val="24"/>
          <w:szCs w:val="24"/>
          <w:rtl/>
        </w:rPr>
        <w:t>להבדיל את המקום מרשות הרבים. לכך</w:t>
      </w:r>
      <w:r w:rsidRPr="007104D4">
        <w:rPr>
          <w:rFonts w:hint="cs"/>
          <w:b/>
          <w:sz w:val="24"/>
          <w:szCs w:val="24"/>
          <w:rtl/>
        </w:rPr>
        <w:t xml:space="preserve"> נדרשות מחיצות גמורות, ובהקשר זה הלחי הוא חסר כל משמעות. רק לאחר ששלוש המחיצות הבדילו את המקום מרשות הרבים, מועיל הלחי כדי להשלים את היקף המקום מכל צדדיו וליצור מחיצה גם ברוח הרביעית. </w:t>
      </w:r>
    </w:p>
    <w:p w:rsidR="00A34D0B" w:rsidRDefault="00A34D0B" w:rsidP="00A34D0B">
      <w:pPr>
        <w:spacing w:before="200" w:line="276" w:lineRule="exact"/>
        <w:ind w:firstLine="227"/>
        <w:rPr>
          <w:b/>
          <w:sz w:val="24"/>
          <w:szCs w:val="24"/>
          <w:rtl/>
        </w:rPr>
      </w:pPr>
      <w:r w:rsidRPr="007104D4">
        <w:rPr>
          <w:rFonts w:hint="cs"/>
          <w:b/>
          <w:sz w:val="24"/>
          <w:szCs w:val="24"/>
          <w:rtl/>
        </w:rPr>
        <w:t xml:space="preserve">על פי עיקרון זה, כי לחי וקורה מועילים רק </w:t>
      </w:r>
      <w:r>
        <w:rPr>
          <w:rFonts w:hint="cs"/>
          <w:b/>
          <w:sz w:val="24"/>
          <w:szCs w:val="24"/>
          <w:rtl/>
        </w:rPr>
        <w:t>לאחר שיש שלוש מחיצות ממשיות שהבדילו את המקום מרשות הרבים</w:t>
      </w:r>
      <w:r w:rsidRPr="007104D4">
        <w:rPr>
          <w:rFonts w:hint="cs"/>
          <w:b/>
          <w:sz w:val="24"/>
          <w:szCs w:val="24"/>
          <w:rtl/>
        </w:rPr>
        <w:t>, אין כל קושי בהתאמת הסוגיות: הסוגיה בפרק ראשון מלמדת כי לחי מהווה מחיצה ברוח הרביעית בלבד, הואיל ודרושות שלוש מחיצות כדי להפקיע מהמקום את הגדרתו כרשות הרבים. הסוגיה בפרק תשיעי מוסיפה על כך, כי לשיטת רבי יהודה די בשתי מחיצות כדי להפקיע מהמקום את הגדרתו כרשות הרבים</w:t>
      </w:r>
      <w:r w:rsidRPr="007104D4">
        <w:rPr>
          <w:b/>
          <w:sz w:val="24"/>
          <w:szCs w:val="24"/>
          <w:vertAlign w:val="superscript"/>
          <w:rtl/>
        </w:rPr>
        <w:footnoteReference w:id="2"/>
      </w:r>
      <w:r w:rsidRPr="007104D4">
        <w:rPr>
          <w:rFonts w:hint="cs"/>
          <w:b/>
          <w:sz w:val="24"/>
          <w:szCs w:val="24"/>
          <w:rtl/>
        </w:rPr>
        <w:t>, ולכן לשיטתו לחי וקורה מועילים גם במבוי מפולש</w:t>
      </w:r>
      <w:r w:rsidRPr="007104D4">
        <w:rPr>
          <w:b/>
          <w:sz w:val="24"/>
          <w:szCs w:val="24"/>
          <w:vertAlign w:val="superscript"/>
          <w:rtl/>
        </w:rPr>
        <w:footnoteReference w:id="3"/>
      </w:r>
      <w:r w:rsidRPr="007104D4">
        <w:rPr>
          <w:rFonts w:hint="cs"/>
          <w:b/>
          <w:sz w:val="24"/>
          <w:szCs w:val="24"/>
          <w:rtl/>
        </w:rPr>
        <w:t>.</w:t>
      </w:r>
    </w:p>
    <w:p w:rsidR="00A34D0B" w:rsidRDefault="00A34D0B" w:rsidP="007104D4">
      <w:pPr>
        <w:spacing w:before="200" w:line="276" w:lineRule="exact"/>
        <w:ind w:firstLine="227"/>
        <w:rPr>
          <w:b/>
          <w:sz w:val="24"/>
          <w:szCs w:val="24"/>
          <w:rtl/>
        </w:rPr>
      </w:pPr>
    </w:p>
    <w:p w:rsidR="00A34D0B" w:rsidRDefault="00A34D0B" w:rsidP="00D653AA">
      <w:pPr>
        <w:spacing w:before="200" w:line="276" w:lineRule="exact"/>
        <w:ind w:firstLine="227"/>
        <w:rPr>
          <w:b/>
          <w:sz w:val="24"/>
          <w:szCs w:val="24"/>
          <w:rtl/>
        </w:rPr>
      </w:pPr>
      <w:r w:rsidRPr="007104D4">
        <w:rPr>
          <w:rFonts w:hint="cs"/>
          <w:b/>
          <w:sz w:val="24"/>
          <w:szCs w:val="24"/>
          <w:rtl/>
        </w:rPr>
        <w:t>שיטת הרמב"ם בעניין זה נובעת מתפיסתו העקרונית</w:t>
      </w:r>
      <w:r>
        <w:rPr>
          <w:rFonts w:hint="cs"/>
          <w:b/>
          <w:sz w:val="24"/>
          <w:szCs w:val="24"/>
          <w:rtl/>
        </w:rPr>
        <w:t xml:space="preserve"> שהתבארה בהרחבה בשיעור הראשון, </w:t>
      </w:r>
      <w:r w:rsidRPr="007104D4">
        <w:rPr>
          <w:rFonts w:hint="cs"/>
          <w:b/>
          <w:sz w:val="24"/>
          <w:szCs w:val="24"/>
          <w:rtl/>
        </w:rPr>
        <w:t xml:space="preserve">כי </w:t>
      </w:r>
      <w:r w:rsidR="00D653AA">
        <w:rPr>
          <w:rFonts w:hint="cs"/>
          <w:b/>
          <w:sz w:val="24"/>
          <w:szCs w:val="24"/>
          <w:rtl/>
        </w:rPr>
        <w:t>רשות היחיד טעונה ארבע מחיצות.</w:t>
      </w:r>
      <w:r w:rsidRPr="007104D4">
        <w:rPr>
          <w:rFonts w:hint="cs"/>
          <w:b/>
          <w:sz w:val="24"/>
          <w:szCs w:val="24"/>
          <w:rtl/>
        </w:rPr>
        <w:t xml:space="preserve"> </w:t>
      </w:r>
      <w:r>
        <w:rPr>
          <w:rFonts w:hint="cs"/>
          <w:b/>
          <w:sz w:val="24"/>
          <w:szCs w:val="24"/>
          <w:rtl/>
        </w:rPr>
        <w:t xml:space="preserve">כאמור, </w:t>
      </w:r>
      <w:r w:rsidRPr="007104D4">
        <w:rPr>
          <w:rFonts w:hint="cs"/>
          <w:b/>
          <w:sz w:val="24"/>
          <w:szCs w:val="24"/>
          <w:rtl/>
        </w:rPr>
        <w:t xml:space="preserve">רוב הראשונים חולקים על שיטתו, ולדידם די בשלוש מחיצות ליצירת רשות היחיד. </w:t>
      </w:r>
      <w:r>
        <w:rPr>
          <w:rFonts w:hint="cs"/>
          <w:b/>
          <w:sz w:val="24"/>
          <w:szCs w:val="24"/>
          <w:rtl/>
        </w:rPr>
        <w:t>ל</w:t>
      </w:r>
      <w:r w:rsidRPr="007104D4">
        <w:rPr>
          <w:rFonts w:hint="cs"/>
          <w:b/>
          <w:sz w:val="24"/>
          <w:szCs w:val="24"/>
          <w:rtl/>
        </w:rPr>
        <w:t>שיטתם</w:t>
      </w:r>
      <w:r>
        <w:rPr>
          <w:rFonts w:hint="cs"/>
          <w:b/>
          <w:sz w:val="24"/>
          <w:szCs w:val="24"/>
          <w:rtl/>
        </w:rPr>
        <w:t xml:space="preserve">, לא די באמירה ש"שלוש מחיצות דאורייתא" כדי לבאר את </w:t>
      </w:r>
      <w:r w:rsidRPr="007104D4">
        <w:rPr>
          <w:rFonts w:hint="cs"/>
          <w:b/>
          <w:sz w:val="24"/>
          <w:szCs w:val="24"/>
          <w:rtl/>
        </w:rPr>
        <w:t>שיטת רבנן</w:t>
      </w:r>
      <w:r>
        <w:rPr>
          <w:rFonts w:hint="cs"/>
          <w:b/>
          <w:sz w:val="24"/>
          <w:szCs w:val="24"/>
          <w:rtl/>
        </w:rPr>
        <w:t xml:space="preserve">, </w:t>
      </w:r>
      <w:r w:rsidR="00D653AA">
        <w:rPr>
          <w:rFonts w:hint="cs"/>
          <w:b/>
          <w:sz w:val="24"/>
          <w:szCs w:val="24"/>
          <w:rtl/>
        </w:rPr>
        <w:t xml:space="preserve">אלא שיטת רבנן מבוססת על עיקרון נוסף, ומחמתו </w:t>
      </w:r>
      <w:r w:rsidRPr="007104D4">
        <w:rPr>
          <w:rFonts w:hint="cs"/>
          <w:b/>
          <w:sz w:val="24"/>
          <w:szCs w:val="24"/>
          <w:rtl/>
        </w:rPr>
        <w:t>על אף</w:t>
      </w:r>
      <w:r w:rsidR="00D653AA">
        <w:rPr>
          <w:rFonts w:hint="cs"/>
          <w:b/>
          <w:sz w:val="24"/>
          <w:szCs w:val="24"/>
          <w:rtl/>
        </w:rPr>
        <w:t xml:space="preserve"> ש"לחי משום מחיצה"</w:t>
      </w:r>
      <w:r w:rsidRPr="007104D4">
        <w:rPr>
          <w:rFonts w:hint="cs"/>
          <w:b/>
          <w:sz w:val="24"/>
          <w:szCs w:val="24"/>
          <w:rtl/>
        </w:rPr>
        <w:t xml:space="preserve">, </w:t>
      </w:r>
      <w:r w:rsidR="00D653AA">
        <w:rPr>
          <w:rFonts w:hint="cs"/>
          <w:b/>
          <w:sz w:val="24"/>
          <w:szCs w:val="24"/>
          <w:rtl/>
        </w:rPr>
        <w:t xml:space="preserve">מדרבנן </w:t>
      </w:r>
      <w:r w:rsidRPr="007104D4">
        <w:rPr>
          <w:rFonts w:hint="cs"/>
          <w:b/>
          <w:sz w:val="24"/>
          <w:szCs w:val="24"/>
          <w:rtl/>
        </w:rPr>
        <w:t>מבוי מפולש דורש מחיצה משמעותית יותר.</w:t>
      </w:r>
    </w:p>
    <w:p w:rsidR="00D653AA" w:rsidRPr="00D653AA" w:rsidRDefault="00D653AA" w:rsidP="002B108C">
      <w:pPr>
        <w:spacing w:before="200" w:line="276" w:lineRule="exact"/>
        <w:ind w:firstLine="227"/>
        <w:rPr>
          <w:b/>
          <w:sz w:val="24"/>
          <w:szCs w:val="24"/>
          <w:rtl/>
        </w:rPr>
      </w:pPr>
      <w:r>
        <w:rPr>
          <w:rFonts w:hint="cs"/>
          <w:b/>
          <w:sz w:val="24"/>
          <w:szCs w:val="24"/>
          <w:rtl/>
        </w:rPr>
        <w:t>דברים אלו מפורשים בתוס'</w:t>
      </w:r>
      <w:r w:rsidR="002B108C">
        <w:rPr>
          <w:rFonts w:hint="cs"/>
          <w:b/>
          <w:sz w:val="24"/>
          <w:szCs w:val="24"/>
          <w:rtl/>
        </w:rPr>
        <w:t>:</w:t>
      </w:r>
    </w:p>
    <w:p w:rsidR="00D653AA" w:rsidRPr="00D653AA" w:rsidRDefault="00D653AA" w:rsidP="00D653AA">
      <w:pPr>
        <w:spacing w:before="200" w:line="276" w:lineRule="exact"/>
        <w:ind w:firstLine="720"/>
        <w:rPr>
          <w:b/>
          <w:sz w:val="24"/>
          <w:szCs w:val="24"/>
          <w:rtl/>
        </w:rPr>
      </w:pPr>
      <w:r w:rsidRPr="00D653AA">
        <w:rPr>
          <w:b/>
          <w:sz w:val="24"/>
          <w:szCs w:val="24"/>
          <w:rtl/>
        </w:rPr>
        <w:t>ואפילו רבנן לא אסרי אלא דמדרבנן בעו של</w:t>
      </w:r>
      <w:r>
        <w:rPr>
          <w:rFonts w:hint="cs"/>
          <w:b/>
          <w:sz w:val="24"/>
          <w:szCs w:val="24"/>
          <w:rtl/>
        </w:rPr>
        <w:t>ו</w:t>
      </w:r>
      <w:r w:rsidRPr="00D653AA">
        <w:rPr>
          <w:b/>
          <w:sz w:val="24"/>
          <w:szCs w:val="24"/>
          <w:rtl/>
        </w:rPr>
        <w:t>ש מחיצות גמורות.</w:t>
      </w:r>
      <w:r>
        <w:rPr>
          <w:b/>
          <w:sz w:val="24"/>
          <w:szCs w:val="24"/>
          <w:rtl/>
        </w:rPr>
        <w:tab/>
      </w:r>
      <w:r>
        <w:rPr>
          <w:rFonts w:hint="cs"/>
          <w:b/>
          <w:sz w:val="24"/>
          <w:szCs w:val="24"/>
          <w:rtl/>
        </w:rPr>
        <w:t xml:space="preserve">   </w:t>
      </w:r>
      <w:r>
        <w:rPr>
          <w:rFonts w:hint="cs"/>
          <w:b/>
          <w:sz w:val="20"/>
          <w:szCs w:val="20"/>
          <w:rtl/>
        </w:rPr>
        <w:t>[תוס' יב: ד"ה איתיביה]</w:t>
      </w:r>
      <w:r>
        <w:rPr>
          <w:rFonts w:hint="cs"/>
          <w:b/>
          <w:sz w:val="24"/>
          <w:szCs w:val="24"/>
          <w:rtl/>
        </w:rPr>
        <w:t xml:space="preserve"> </w:t>
      </w:r>
    </w:p>
    <w:p w:rsidR="002B108C" w:rsidRDefault="00D653AA" w:rsidP="002B108C">
      <w:pPr>
        <w:spacing w:before="200" w:line="276" w:lineRule="exact"/>
        <w:ind w:firstLine="227"/>
        <w:rPr>
          <w:b/>
          <w:sz w:val="24"/>
          <w:szCs w:val="24"/>
          <w:rtl/>
        </w:rPr>
      </w:pPr>
      <w:r>
        <w:rPr>
          <w:rFonts w:hint="cs"/>
          <w:b/>
          <w:sz w:val="24"/>
          <w:szCs w:val="24"/>
          <w:rtl/>
        </w:rPr>
        <w:t xml:space="preserve">לפי דבריהם, </w:t>
      </w:r>
      <w:r w:rsidRPr="00D653AA">
        <w:rPr>
          <w:b/>
          <w:sz w:val="24"/>
          <w:szCs w:val="24"/>
          <w:rtl/>
        </w:rPr>
        <w:t xml:space="preserve">מדרבנן לא די במחיצה </w:t>
      </w:r>
      <w:r>
        <w:rPr>
          <w:rFonts w:hint="cs"/>
          <w:b/>
          <w:sz w:val="24"/>
          <w:szCs w:val="24"/>
          <w:rtl/>
        </w:rPr>
        <w:t xml:space="preserve">שלישית </w:t>
      </w:r>
      <w:r w:rsidRPr="00D653AA">
        <w:rPr>
          <w:b/>
          <w:sz w:val="24"/>
          <w:szCs w:val="24"/>
          <w:rtl/>
        </w:rPr>
        <w:t>הנעשית על ידי הלחי, ויש צורך ב</w:t>
      </w:r>
      <w:r>
        <w:rPr>
          <w:rFonts w:hint="cs"/>
          <w:b/>
          <w:sz w:val="24"/>
          <w:szCs w:val="24"/>
          <w:rtl/>
        </w:rPr>
        <w:t>שלוש מחיצות ממשיות.</w:t>
      </w:r>
    </w:p>
    <w:p w:rsidR="002B108C" w:rsidRDefault="002B108C" w:rsidP="002B108C">
      <w:pPr>
        <w:spacing w:before="200" w:line="276" w:lineRule="exact"/>
        <w:ind w:firstLine="227"/>
        <w:rPr>
          <w:b/>
          <w:sz w:val="24"/>
          <w:szCs w:val="24"/>
          <w:rtl/>
        </w:rPr>
      </w:pPr>
      <w:r>
        <w:rPr>
          <w:rFonts w:hint="cs"/>
          <w:b/>
          <w:sz w:val="24"/>
          <w:szCs w:val="24"/>
          <w:rtl/>
        </w:rPr>
        <w:t>הריטב"א מביא בשם תוס' שיטה שונה בביאור שיטת רבנן:</w:t>
      </w:r>
    </w:p>
    <w:p w:rsidR="002B108C" w:rsidRDefault="002B108C" w:rsidP="002B108C">
      <w:pPr>
        <w:spacing w:before="200" w:line="276" w:lineRule="exact"/>
        <w:ind w:left="720"/>
        <w:rPr>
          <w:b/>
          <w:sz w:val="24"/>
          <w:szCs w:val="24"/>
          <w:rtl/>
        </w:rPr>
      </w:pPr>
      <w:r w:rsidRPr="002B108C">
        <w:rPr>
          <w:b/>
          <w:sz w:val="24"/>
          <w:szCs w:val="24"/>
          <w:rtl/>
        </w:rPr>
        <w:t>ופירשו בתוספות</w:t>
      </w:r>
      <w:r>
        <w:rPr>
          <w:rFonts w:hint="cs"/>
          <w:b/>
          <w:sz w:val="24"/>
          <w:szCs w:val="24"/>
          <w:rtl/>
        </w:rPr>
        <w:t xml:space="preserve"> </w:t>
      </w:r>
      <w:r w:rsidRPr="006C3C97">
        <w:rPr>
          <w:b/>
          <w:sz w:val="24"/>
          <w:szCs w:val="24"/>
          <w:rtl/>
        </w:rPr>
        <w:t>דאפילו רבנן לא אמרי אלא מפני שהוא מפו</w:t>
      </w:r>
      <w:r>
        <w:rPr>
          <w:b/>
          <w:sz w:val="24"/>
          <w:szCs w:val="24"/>
          <w:rtl/>
        </w:rPr>
        <w:t>לש ובקעי ביה רבים או לסרטיא או לבקעה</w:t>
      </w:r>
      <w:r>
        <w:rPr>
          <w:rFonts w:hint="cs"/>
          <w:b/>
          <w:sz w:val="24"/>
          <w:szCs w:val="24"/>
          <w:rtl/>
        </w:rPr>
        <w:t xml:space="preserve">, </w:t>
      </w:r>
      <w:r w:rsidRPr="006C3C97">
        <w:rPr>
          <w:b/>
          <w:sz w:val="24"/>
          <w:szCs w:val="24"/>
          <w:rtl/>
        </w:rPr>
        <w:t>וכיון שכן אתו ומבטלי מחיצתא דלחי או קורה</w:t>
      </w:r>
      <w:r>
        <w:rPr>
          <w:rFonts w:hint="cs"/>
          <w:b/>
          <w:sz w:val="24"/>
          <w:szCs w:val="24"/>
          <w:rtl/>
        </w:rPr>
        <w:t>,</w:t>
      </w:r>
      <w:r w:rsidRPr="006C3C97">
        <w:rPr>
          <w:b/>
          <w:sz w:val="24"/>
          <w:szCs w:val="24"/>
          <w:rtl/>
        </w:rPr>
        <w:t xml:space="preserve"> ולפיכך מצריכין צורת פתח או דלת דלא מבטלי ליה, הא לאו הכי מודים</w:t>
      </w:r>
      <w:r>
        <w:rPr>
          <w:rFonts w:hint="cs"/>
          <w:b/>
          <w:sz w:val="24"/>
          <w:szCs w:val="24"/>
          <w:rtl/>
        </w:rPr>
        <w:t>,</w:t>
      </w:r>
      <w:r w:rsidRPr="006C3C97">
        <w:rPr>
          <w:b/>
          <w:sz w:val="24"/>
          <w:szCs w:val="24"/>
          <w:rtl/>
        </w:rPr>
        <w:t xml:space="preserve"> שאם הוא בבקעה דעלמא כעין מבוי סתום דהכא דלא מפלשי ליה רבים דלחי או קורה הוו חשיבי מחיצה.</w:t>
      </w:r>
      <w:r>
        <w:rPr>
          <w:rFonts w:hint="cs"/>
          <w:b/>
          <w:sz w:val="24"/>
          <w:szCs w:val="24"/>
          <w:rtl/>
        </w:rPr>
        <w:t xml:space="preserve">   </w:t>
      </w:r>
      <w:r>
        <w:rPr>
          <w:rFonts w:hint="cs"/>
          <w:b/>
          <w:sz w:val="20"/>
          <w:szCs w:val="20"/>
          <w:rtl/>
        </w:rPr>
        <w:t>[ריטב"א שם, ד"ה עושה]</w:t>
      </w:r>
    </w:p>
    <w:p w:rsidR="002B108C" w:rsidRDefault="002B108C" w:rsidP="001E5F05">
      <w:pPr>
        <w:spacing w:before="200" w:line="276" w:lineRule="exact"/>
        <w:ind w:firstLine="227"/>
        <w:rPr>
          <w:b/>
          <w:sz w:val="24"/>
          <w:szCs w:val="24"/>
          <w:rtl/>
        </w:rPr>
      </w:pPr>
      <w:r>
        <w:rPr>
          <w:rFonts w:hint="cs"/>
          <w:b/>
          <w:sz w:val="24"/>
          <w:szCs w:val="24"/>
          <w:rtl/>
        </w:rPr>
        <w:t xml:space="preserve">לפי שיטה זו, רבנן חולקים על </w:t>
      </w:r>
      <w:r w:rsidRPr="002B108C">
        <w:rPr>
          <w:b/>
          <w:sz w:val="24"/>
          <w:szCs w:val="24"/>
          <w:rtl/>
        </w:rPr>
        <w:t xml:space="preserve">רבי יהודה רק במבוי </w:t>
      </w:r>
      <w:r w:rsidR="004238B8">
        <w:rPr>
          <w:rFonts w:hint="cs"/>
          <w:b/>
          <w:sz w:val="24"/>
          <w:szCs w:val="24"/>
          <w:rtl/>
        </w:rPr>
        <w:t>שהרבים בוקעים בו</w:t>
      </w:r>
      <w:r w:rsidRPr="002B108C">
        <w:rPr>
          <w:b/>
          <w:sz w:val="24"/>
          <w:szCs w:val="24"/>
          <w:rtl/>
        </w:rPr>
        <w:t>, אך במבוי ש</w:t>
      </w:r>
      <w:r w:rsidR="001E5F05">
        <w:rPr>
          <w:rFonts w:hint="cs"/>
          <w:b/>
          <w:sz w:val="24"/>
          <w:szCs w:val="24"/>
          <w:rtl/>
        </w:rPr>
        <w:t>אין הרבים בוקעים בו</w:t>
      </w:r>
      <w:r w:rsidRPr="002B108C">
        <w:rPr>
          <w:b/>
          <w:sz w:val="24"/>
          <w:szCs w:val="24"/>
          <w:rtl/>
        </w:rPr>
        <w:t xml:space="preserve"> גם לשיטתם די בלחי מכל צד</w:t>
      </w:r>
      <w:r w:rsidR="001E5F05">
        <w:rPr>
          <w:rStyle w:val="a7"/>
          <w:b/>
          <w:sz w:val="24"/>
          <w:szCs w:val="24"/>
          <w:rtl/>
        </w:rPr>
        <w:footnoteReference w:id="4"/>
      </w:r>
      <w:r w:rsidRPr="002B108C">
        <w:rPr>
          <w:b/>
          <w:sz w:val="24"/>
          <w:szCs w:val="24"/>
          <w:rtl/>
        </w:rPr>
        <w:t xml:space="preserve">. נראה מכך, כי בין לרבי יהודה ובין לרבנן לחי מועיל מדרבנן כמחיצה שלישית. עם זאת, לשיטת רבנן, </w:t>
      </w:r>
      <w:r w:rsidR="004238B8">
        <w:rPr>
          <w:rFonts w:hint="cs"/>
          <w:b/>
          <w:sz w:val="24"/>
          <w:szCs w:val="24"/>
          <w:rtl/>
        </w:rPr>
        <w:t xml:space="preserve">בקיעת רבים במבוי מבטלת </w:t>
      </w:r>
      <w:r w:rsidRPr="002B108C">
        <w:rPr>
          <w:b/>
          <w:sz w:val="24"/>
          <w:szCs w:val="24"/>
          <w:rtl/>
        </w:rPr>
        <w:t>המחיצה הנעשית על ידי הלחי, ולכן יש צורך במחיצה גמורה</w:t>
      </w:r>
      <w:r w:rsidR="006877C4">
        <w:rPr>
          <w:rStyle w:val="a7"/>
          <w:b/>
          <w:sz w:val="24"/>
          <w:szCs w:val="24"/>
          <w:rtl/>
        </w:rPr>
        <w:footnoteReference w:id="5"/>
      </w:r>
      <w:r>
        <w:rPr>
          <w:rFonts w:hint="cs"/>
          <w:b/>
          <w:sz w:val="24"/>
          <w:szCs w:val="24"/>
          <w:rtl/>
        </w:rPr>
        <w:t>.</w:t>
      </w:r>
    </w:p>
    <w:p w:rsidR="00EA06A5" w:rsidRDefault="002B108C" w:rsidP="002B108C">
      <w:pPr>
        <w:spacing w:before="200" w:line="276" w:lineRule="exact"/>
        <w:ind w:firstLine="227"/>
        <w:rPr>
          <w:b/>
          <w:sz w:val="24"/>
          <w:szCs w:val="24"/>
          <w:rtl/>
        </w:rPr>
      </w:pPr>
      <w:r>
        <w:rPr>
          <w:rFonts w:hint="cs"/>
          <w:b/>
          <w:sz w:val="24"/>
          <w:szCs w:val="24"/>
          <w:rtl/>
        </w:rPr>
        <w:t xml:space="preserve">שיטה זו מפורשת בדברי רבנו יהונתן: </w:t>
      </w:r>
    </w:p>
    <w:p w:rsidR="002B108C" w:rsidRPr="002B108C" w:rsidRDefault="002B108C" w:rsidP="002B108C">
      <w:pPr>
        <w:spacing w:before="200" w:line="276" w:lineRule="exact"/>
        <w:ind w:left="720"/>
        <w:rPr>
          <w:b/>
          <w:sz w:val="20"/>
          <w:szCs w:val="20"/>
          <w:rtl/>
        </w:rPr>
      </w:pPr>
      <w:r>
        <w:rPr>
          <w:rFonts w:hint="cs"/>
          <w:b/>
          <w:sz w:val="24"/>
          <w:szCs w:val="24"/>
          <w:rtl/>
        </w:rPr>
        <w:lastRenderedPageBreak/>
        <w:t xml:space="preserve">וכיון שהוא מפולש ואין לו אלא שתי מחיצות, אפילו יעשה לו לחי שהוא משום מחיצה </w:t>
      </w:r>
      <w:r>
        <w:rPr>
          <w:rFonts w:hint="cs"/>
          <w:bCs/>
          <w:sz w:val="24"/>
          <w:szCs w:val="24"/>
          <w:rtl/>
        </w:rPr>
        <w:t>אתו רגלי הנכנסים והיוצאים ומבטלי המחיצה</w:t>
      </w:r>
      <w:r>
        <w:rPr>
          <w:rFonts w:hint="cs"/>
          <w:b/>
          <w:sz w:val="24"/>
          <w:szCs w:val="24"/>
          <w:rtl/>
        </w:rPr>
        <w:t>.</w:t>
      </w:r>
      <w:r>
        <w:rPr>
          <w:b/>
          <w:sz w:val="24"/>
          <w:szCs w:val="24"/>
          <w:rtl/>
        </w:rPr>
        <w:tab/>
      </w:r>
      <w:r>
        <w:rPr>
          <w:b/>
          <w:sz w:val="24"/>
          <w:szCs w:val="24"/>
          <w:rtl/>
        </w:rPr>
        <w:tab/>
      </w:r>
      <w:r>
        <w:rPr>
          <w:rFonts w:hint="cs"/>
          <w:b/>
          <w:sz w:val="24"/>
          <w:szCs w:val="24"/>
          <w:rtl/>
        </w:rPr>
        <w:t xml:space="preserve">    </w:t>
      </w:r>
      <w:r>
        <w:rPr>
          <w:rFonts w:hint="cs"/>
          <w:b/>
          <w:sz w:val="20"/>
          <w:szCs w:val="20"/>
          <w:rtl/>
        </w:rPr>
        <w:t>[רבנו יהונתן א. ד"ה סוד"ה מבוי]</w:t>
      </w:r>
    </w:p>
    <w:p w:rsidR="002B108C" w:rsidRDefault="002B108C" w:rsidP="002B108C">
      <w:pPr>
        <w:spacing w:before="200" w:line="276" w:lineRule="exact"/>
        <w:ind w:firstLine="227"/>
        <w:rPr>
          <w:b/>
          <w:sz w:val="24"/>
          <w:szCs w:val="24"/>
          <w:rtl/>
        </w:rPr>
      </w:pPr>
      <w:r>
        <w:rPr>
          <w:rFonts w:hint="cs"/>
          <w:b/>
          <w:sz w:val="24"/>
          <w:szCs w:val="24"/>
          <w:rtl/>
        </w:rPr>
        <w:t>וכן כותב הר"ן:</w:t>
      </w:r>
    </w:p>
    <w:p w:rsidR="002B108C" w:rsidRPr="002B108C" w:rsidRDefault="002B108C" w:rsidP="002B108C">
      <w:pPr>
        <w:spacing w:before="200" w:line="276" w:lineRule="exact"/>
        <w:ind w:left="720"/>
        <w:rPr>
          <w:b/>
          <w:sz w:val="20"/>
          <w:szCs w:val="20"/>
          <w:rtl/>
        </w:rPr>
      </w:pPr>
      <w:r w:rsidRPr="002B108C">
        <w:rPr>
          <w:rFonts w:hint="cs"/>
          <w:bCs/>
          <w:sz w:val="24"/>
          <w:szCs w:val="24"/>
          <w:rtl/>
        </w:rPr>
        <w:t>שמתוך שרגל הרבים מצויה בו</w:t>
      </w:r>
      <w:r>
        <w:rPr>
          <w:rFonts w:hint="cs"/>
          <w:b/>
          <w:sz w:val="24"/>
          <w:szCs w:val="24"/>
          <w:rtl/>
        </w:rPr>
        <w:t xml:space="preserve"> כל שהוא מפולש, אפילו עומד שבו מרובה על הפרוץ הצריכוהו צורת פתח. </w:t>
      </w:r>
      <w:r>
        <w:rPr>
          <w:b/>
          <w:sz w:val="20"/>
          <w:szCs w:val="20"/>
          <w:rtl/>
        </w:rPr>
        <w:tab/>
      </w:r>
      <w:r>
        <w:rPr>
          <w:b/>
          <w:sz w:val="20"/>
          <w:szCs w:val="20"/>
          <w:rtl/>
        </w:rPr>
        <w:tab/>
      </w:r>
      <w:r>
        <w:rPr>
          <w:b/>
          <w:sz w:val="20"/>
          <w:szCs w:val="20"/>
          <w:rtl/>
        </w:rPr>
        <w:tab/>
      </w:r>
      <w:r>
        <w:rPr>
          <w:b/>
          <w:sz w:val="20"/>
          <w:szCs w:val="20"/>
          <w:rtl/>
        </w:rPr>
        <w:tab/>
      </w:r>
      <w:r>
        <w:rPr>
          <w:b/>
          <w:sz w:val="20"/>
          <w:szCs w:val="20"/>
          <w:rtl/>
        </w:rPr>
        <w:tab/>
      </w:r>
      <w:r>
        <w:rPr>
          <w:b/>
          <w:sz w:val="20"/>
          <w:szCs w:val="20"/>
          <w:rtl/>
        </w:rPr>
        <w:tab/>
      </w:r>
      <w:r>
        <w:rPr>
          <w:rFonts w:hint="cs"/>
          <w:b/>
          <w:sz w:val="20"/>
          <w:szCs w:val="20"/>
          <w:rtl/>
        </w:rPr>
        <w:t>[חידושי הר"ן יא. ד"ה שכן]</w:t>
      </w:r>
    </w:p>
    <w:p w:rsidR="00EA06F0" w:rsidRDefault="00EA06F0" w:rsidP="00D653AA">
      <w:pPr>
        <w:spacing w:before="200" w:line="276" w:lineRule="exact"/>
        <w:ind w:firstLine="227"/>
        <w:rPr>
          <w:b/>
          <w:sz w:val="24"/>
          <w:szCs w:val="24"/>
          <w:rtl/>
        </w:rPr>
      </w:pPr>
    </w:p>
    <w:p w:rsidR="00D653AA" w:rsidRDefault="00EA06F0" w:rsidP="00EA06F0">
      <w:pPr>
        <w:spacing w:before="200" w:line="276" w:lineRule="exact"/>
        <w:ind w:firstLine="227"/>
        <w:rPr>
          <w:b/>
          <w:sz w:val="24"/>
          <w:szCs w:val="24"/>
          <w:rtl/>
        </w:rPr>
      </w:pPr>
      <w:r>
        <w:rPr>
          <w:rFonts w:hint="cs"/>
          <w:b/>
          <w:sz w:val="24"/>
          <w:szCs w:val="24"/>
          <w:rtl/>
        </w:rPr>
        <w:t xml:space="preserve">נמצא, כי הראשונים הסוברים שמדין תורה לחי מועילה כמחיצה שלישית מבארים בשני אופנים מדוע </w:t>
      </w:r>
      <w:r w:rsidR="00071A6C">
        <w:rPr>
          <w:rFonts w:hint="cs"/>
          <w:b/>
          <w:sz w:val="24"/>
          <w:szCs w:val="24"/>
          <w:rtl/>
        </w:rPr>
        <w:t>לא די בהנחת לחי משני צד</w:t>
      </w:r>
      <w:r>
        <w:rPr>
          <w:rFonts w:hint="cs"/>
          <w:b/>
          <w:sz w:val="24"/>
          <w:szCs w:val="24"/>
          <w:rtl/>
        </w:rPr>
        <w:t>די המבוי:</w:t>
      </w:r>
    </w:p>
    <w:p w:rsidR="00EA06F0" w:rsidRDefault="00EA06F0" w:rsidP="00EA06F0">
      <w:pPr>
        <w:pStyle w:val="a8"/>
        <w:numPr>
          <w:ilvl w:val="0"/>
          <w:numId w:val="3"/>
        </w:numPr>
        <w:spacing w:before="200" w:line="276" w:lineRule="exact"/>
        <w:rPr>
          <w:b/>
          <w:sz w:val="24"/>
          <w:szCs w:val="24"/>
        </w:rPr>
      </w:pPr>
      <w:r>
        <w:rPr>
          <w:rFonts w:hint="cs"/>
          <w:b/>
          <w:sz w:val="24"/>
          <w:szCs w:val="24"/>
          <w:rtl/>
        </w:rPr>
        <w:t xml:space="preserve">לפי תוס' </w:t>
      </w:r>
      <w:r>
        <w:rPr>
          <w:b/>
          <w:sz w:val="24"/>
          <w:szCs w:val="24"/>
          <w:rtl/>
        </w:rPr>
        <w:t>–</w:t>
      </w:r>
      <w:r>
        <w:rPr>
          <w:rFonts w:hint="cs"/>
          <w:b/>
          <w:sz w:val="24"/>
          <w:szCs w:val="24"/>
          <w:rtl/>
        </w:rPr>
        <w:t xml:space="preserve"> רבנן הצריכו שלוש מחיצות שלמות, ולכן לחי מועיל ברוח הרביעית בלבד.</w:t>
      </w:r>
    </w:p>
    <w:p w:rsidR="00EA06F0" w:rsidRDefault="00EA06F0" w:rsidP="001E5F05">
      <w:pPr>
        <w:pStyle w:val="a8"/>
        <w:numPr>
          <w:ilvl w:val="0"/>
          <w:numId w:val="3"/>
        </w:numPr>
        <w:spacing w:before="200" w:line="276" w:lineRule="exact"/>
        <w:rPr>
          <w:b/>
          <w:sz w:val="24"/>
          <w:szCs w:val="24"/>
        </w:rPr>
      </w:pPr>
      <w:r>
        <w:rPr>
          <w:rFonts w:hint="cs"/>
          <w:b/>
          <w:sz w:val="24"/>
          <w:szCs w:val="24"/>
          <w:rtl/>
        </w:rPr>
        <w:t xml:space="preserve">לפי הריטב"א, רבנו יהונתן והר"ן </w:t>
      </w:r>
      <w:r>
        <w:rPr>
          <w:b/>
          <w:sz w:val="24"/>
          <w:szCs w:val="24"/>
          <w:rtl/>
        </w:rPr>
        <w:t>–</w:t>
      </w:r>
      <w:r w:rsidR="00E53415">
        <w:rPr>
          <w:rFonts w:hint="cs"/>
          <w:b/>
          <w:sz w:val="24"/>
          <w:szCs w:val="24"/>
          <w:rtl/>
        </w:rPr>
        <w:t xml:space="preserve"> </w:t>
      </w:r>
      <w:r>
        <w:rPr>
          <w:rFonts w:hint="cs"/>
          <w:b/>
          <w:sz w:val="24"/>
          <w:szCs w:val="24"/>
          <w:rtl/>
        </w:rPr>
        <w:t>בקיעת הרבים במבוי מבטלת את מחיצת הלחי, ולכן יש צורך במחיצה גמורה.</w:t>
      </w:r>
    </w:p>
    <w:p w:rsidR="00B911B8" w:rsidRDefault="00071A6C" w:rsidP="00E05938">
      <w:pPr>
        <w:spacing w:before="200" w:line="276" w:lineRule="exact"/>
        <w:ind w:firstLine="227"/>
        <w:rPr>
          <w:b/>
          <w:sz w:val="24"/>
          <w:szCs w:val="24"/>
          <w:rtl/>
        </w:rPr>
      </w:pPr>
      <w:r>
        <w:rPr>
          <w:rFonts w:hint="cs"/>
          <w:b/>
          <w:sz w:val="24"/>
          <w:szCs w:val="24"/>
          <w:rtl/>
        </w:rPr>
        <w:t>ייתכן וטעמים אלו אינם חולקים זה על זה, אלא אלו שתי סיבות ש</w:t>
      </w:r>
      <w:r w:rsidR="00E05938">
        <w:rPr>
          <w:rFonts w:hint="cs"/>
          <w:b/>
          <w:sz w:val="24"/>
          <w:szCs w:val="24"/>
          <w:rtl/>
        </w:rPr>
        <w:t>אי אפשר לתקן מבוי מפולש בלחי מכל צד</w:t>
      </w:r>
      <w:r>
        <w:rPr>
          <w:rFonts w:hint="cs"/>
          <w:b/>
          <w:sz w:val="24"/>
          <w:szCs w:val="24"/>
          <w:rtl/>
        </w:rPr>
        <w:t xml:space="preserve">: גם משום שרבנן הצריכו שלוש מחיצות שלמות, וגם מחמת בקיעת הרבים. </w:t>
      </w:r>
    </w:p>
    <w:p w:rsidR="00B911B8" w:rsidRDefault="00B911B8" w:rsidP="00071A6C">
      <w:pPr>
        <w:spacing w:before="200" w:line="276" w:lineRule="exact"/>
        <w:ind w:firstLine="227"/>
        <w:rPr>
          <w:b/>
          <w:sz w:val="24"/>
          <w:szCs w:val="24"/>
          <w:rtl/>
        </w:rPr>
      </w:pPr>
    </w:p>
    <w:p w:rsidR="00B911B8" w:rsidRDefault="00B911B8" w:rsidP="00E05938">
      <w:pPr>
        <w:spacing w:before="200" w:line="276" w:lineRule="exact"/>
        <w:ind w:firstLine="227"/>
        <w:rPr>
          <w:b/>
          <w:sz w:val="24"/>
          <w:szCs w:val="24"/>
          <w:rtl/>
        </w:rPr>
      </w:pPr>
      <w:r>
        <w:rPr>
          <w:rFonts w:hint="cs"/>
          <w:b/>
          <w:sz w:val="24"/>
          <w:szCs w:val="24"/>
          <w:rtl/>
        </w:rPr>
        <w:t>הצעה ז</w:t>
      </w:r>
      <w:r w:rsidR="002C38A5">
        <w:rPr>
          <w:rFonts w:hint="cs"/>
          <w:b/>
          <w:sz w:val="24"/>
          <w:szCs w:val="24"/>
          <w:rtl/>
        </w:rPr>
        <w:t>ו, כי ישנם</w:t>
      </w:r>
      <w:r w:rsidR="00E05938">
        <w:rPr>
          <w:rFonts w:hint="cs"/>
          <w:b/>
          <w:sz w:val="24"/>
          <w:szCs w:val="24"/>
          <w:rtl/>
        </w:rPr>
        <w:t xml:space="preserve"> שני טעמים שאי אפשר לתקן מבוי מפולש בלחי מכל צד, מבארת היטב את חילוקו של רב בין שני סוגי מבואות מפולשים:</w:t>
      </w:r>
    </w:p>
    <w:p w:rsidR="00B911B8" w:rsidRDefault="00B911B8" w:rsidP="00B911B8">
      <w:pPr>
        <w:spacing w:before="200" w:line="276" w:lineRule="exact"/>
        <w:ind w:left="720"/>
        <w:rPr>
          <w:b/>
          <w:sz w:val="24"/>
          <w:szCs w:val="24"/>
          <w:rtl/>
        </w:rPr>
      </w:pPr>
      <w:r w:rsidRPr="00B911B8">
        <w:rPr>
          <w:b/>
          <w:sz w:val="24"/>
          <w:szCs w:val="24"/>
          <w:rtl/>
        </w:rPr>
        <w:t>יתיב רב יוסף קמיה דרב הונא ויתיב וקאמר, אמר רב יהודה אמר רב: מחלוקת בסרטיא מכאן וסרטיא מכאן ופלטיא מכאן ופלטיא מכאן, אבל סרטיא מכאן ובקעה מכאן או בקעה מכאן ובקעה מכאן – עושה צורת הפתח מכאן ולחי וקורה מכאן</w:t>
      </w:r>
      <w:r>
        <w:rPr>
          <w:rFonts w:hint="cs"/>
          <w:b/>
          <w:sz w:val="24"/>
          <w:szCs w:val="24"/>
          <w:rtl/>
        </w:rPr>
        <w:t>.</w:t>
      </w:r>
      <w:r>
        <w:rPr>
          <w:b/>
          <w:sz w:val="24"/>
          <w:szCs w:val="24"/>
          <w:rtl/>
        </w:rPr>
        <w:tab/>
      </w:r>
      <w:r>
        <w:rPr>
          <w:b/>
          <w:sz w:val="24"/>
          <w:szCs w:val="24"/>
          <w:rtl/>
        </w:rPr>
        <w:tab/>
      </w:r>
      <w:r>
        <w:rPr>
          <w:b/>
          <w:sz w:val="24"/>
          <w:szCs w:val="24"/>
          <w:rtl/>
        </w:rPr>
        <w:tab/>
      </w:r>
      <w:r>
        <w:rPr>
          <w:rFonts w:hint="cs"/>
          <w:b/>
          <w:sz w:val="24"/>
          <w:szCs w:val="24"/>
          <w:rtl/>
        </w:rPr>
        <w:t xml:space="preserve">  </w:t>
      </w:r>
      <w:r>
        <w:rPr>
          <w:rFonts w:hint="cs"/>
          <w:b/>
          <w:sz w:val="20"/>
          <w:szCs w:val="20"/>
          <w:rtl/>
        </w:rPr>
        <w:t>[ז.]</w:t>
      </w:r>
    </w:p>
    <w:p w:rsidR="00EB796B" w:rsidRDefault="00E05938" w:rsidP="00E05938">
      <w:pPr>
        <w:spacing w:before="200" w:line="276" w:lineRule="exact"/>
        <w:ind w:firstLine="227"/>
        <w:rPr>
          <w:b/>
          <w:sz w:val="24"/>
          <w:szCs w:val="24"/>
          <w:rtl/>
        </w:rPr>
      </w:pPr>
      <w:r w:rsidRPr="00E05938">
        <w:rPr>
          <w:b/>
          <w:sz w:val="24"/>
          <w:szCs w:val="24"/>
          <w:rtl/>
        </w:rPr>
        <w:t>רב קובע, כי מחלוקת התנאים</w:t>
      </w:r>
      <w:r>
        <w:rPr>
          <w:rFonts w:hint="cs"/>
          <w:b/>
          <w:sz w:val="24"/>
          <w:szCs w:val="24"/>
          <w:rtl/>
        </w:rPr>
        <w:t xml:space="preserve"> </w:t>
      </w:r>
      <w:r>
        <w:rPr>
          <w:rFonts w:hint="cs"/>
          <w:b/>
          <w:sz w:val="20"/>
          <w:szCs w:val="20"/>
          <w:rtl/>
        </w:rPr>
        <w:t>[המובאת בגמ' ו:]</w:t>
      </w:r>
      <w:r w:rsidRPr="00E05938">
        <w:rPr>
          <w:b/>
          <w:sz w:val="24"/>
          <w:szCs w:val="24"/>
          <w:rtl/>
        </w:rPr>
        <w:t xml:space="preserve"> באופן תיקון מבוי, האם הוא דורש דלת או שדי בצורת הפתח, אמורה רק במבוי הפתוח לרשות הרבים, אך במבוי המפולש לכרמלית </w:t>
      </w:r>
      <w:r>
        <w:rPr>
          <w:rFonts w:hint="cs"/>
          <w:b/>
          <w:sz w:val="24"/>
          <w:szCs w:val="24"/>
          <w:rtl/>
        </w:rPr>
        <w:t xml:space="preserve">לכולי עלמא </w:t>
      </w:r>
      <w:r>
        <w:rPr>
          <w:b/>
          <w:sz w:val="24"/>
          <w:szCs w:val="24"/>
          <w:rtl/>
        </w:rPr>
        <w:t>די בצורת הפתח. על פי האמור נ</w:t>
      </w:r>
      <w:r>
        <w:rPr>
          <w:rFonts w:hint="cs"/>
          <w:b/>
          <w:sz w:val="24"/>
          <w:szCs w:val="24"/>
          <w:rtl/>
        </w:rPr>
        <w:t>ראה</w:t>
      </w:r>
      <w:r w:rsidRPr="00E05938">
        <w:rPr>
          <w:b/>
          <w:sz w:val="24"/>
          <w:szCs w:val="24"/>
          <w:rtl/>
        </w:rPr>
        <w:t xml:space="preserve"> לבאר, </w:t>
      </w:r>
      <w:r w:rsidR="00EB796B" w:rsidRPr="00EB796B">
        <w:rPr>
          <w:b/>
          <w:sz w:val="24"/>
          <w:szCs w:val="24"/>
          <w:rtl/>
        </w:rPr>
        <w:t>כי חילו</w:t>
      </w:r>
      <w:r w:rsidR="00EB796B">
        <w:rPr>
          <w:b/>
          <w:sz w:val="24"/>
          <w:szCs w:val="24"/>
          <w:rtl/>
        </w:rPr>
        <w:t>קו של רב בין מבוי המפולש מש</w:t>
      </w:r>
      <w:r w:rsidR="00EB796B">
        <w:rPr>
          <w:rFonts w:hint="cs"/>
          <w:b/>
          <w:sz w:val="24"/>
          <w:szCs w:val="24"/>
          <w:rtl/>
        </w:rPr>
        <w:t>תי רוחותי</w:t>
      </w:r>
      <w:r w:rsidR="00EB796B" w:rsidRPr="00EB796B">
        <w:rPr>
          <w:b/>
          <w:sz w:val="24"/>
          <w:szCs w:val="24"/>
          <w:rtl/>
        </w:rPr>
        <w:t>ו לרשות הרבים למבוי המפולש לכרמלית, מבוסס על הימצאות שני חסרונות במבוי מפולש: אין שלוש מחיצות</w:t>
      </w:r>
      <w:r w:rsidR="00EB796B">
        <w:rPr>
          <w:rFonts w:hint="cs"/>
          <w:b/>
          <w:sz w:val="24"/>
          <w:szCs w:val="24"/>
          <w:rtl/>
        </w:rPr>
        <w:t xml:space="preserve"> גמורות ויש בקיעת רבים</w:t>
      </w:r>
      <w:r w:rsidR="00EB796B" w:rsidRPr="00EB796B">
        <w:rPr>
          <w:b/>
          <w:sz w:val="24"/>
          <w:szCs w:val="24"/>
          <w:rtl/>
        </w:rPr>
        <w:t>. לפי שיטתו, צורת הפתח ממלאת את הצורך בשלוש מחיצות גמורות, אך היא אינה מסלקת את בקיעת הרבים. בשל כך, במבוי המפולש לרשות הרבים, בו שני הליקויים קיימים, לא די בצורת הפתח ויש צורך בדלת. אולם, במבוי המפולש לכרמלית, בו אין בקיעת רבים וקיים החיסרון במחיצות בלבד, ניתן להסתפק בצורת הפתח</w:t>
      </w:r>
      <w:r w:rsidR="00EB796B">
        <w:rPr>
          <w:rStyle w:val="a7"/>
          <w:b/>
          <w:sz w:val="24"/>
          <w:szCs w:val="24"/>
          <w:rtl/>
        </w:rPr>
        <w:footnoteReference w:id="6"/>
      </w:r>
      <w:r w:rsidR="00EB796B" w:rsidRPr="00EB796B">
        <w:rPr>
          <w:b/>
          <w:sz w:val="24"/>
          <w:szCs w:val="24"/>
          <w:rtl/>
        </w:rPr>
        <w:t>.</w:t>
      </w:r>
    </w:p>
    <w:p w:rsidR="00E05938" w:rsidRDefault="00E05938" w:rsidP="00E05938">
      <w:pPr>
        <w:spacing w:before="200" w:line="276" w:lineRule="exact"/>
        <w:ind w:firstLine="227"/>
        <w:rPr>
          <w:b/>
          <w:sz w:val="24"/>
          <w:szCs w:val="24"/>
          <w:rtl/>
        </w:rPr>
      </w:pPr>
    </w:p>
    <w:p w:rsidR="00A70BD4" w:rsidRDefault="002C38A5" w:rsidP="00B911B8">
      <w:pPr>
        <w:spacing w:before="200" w:line="276" w:lineRule="exact"/>
        <w:ind w:firstLine="227"/>
        <w:rPr>
          <w:b/>
          <w:sz w:val="24"/>
          <w:szCs w:val="24"/>
          <w:rtl/>
        </w:rPr>
      </w:pPr>
      <w:r>
        <w:rPr>
          <w:rFonts w:hint="cs"/>
          <w:b/>
          <w:sz w:val="24"/>
          <w:szCs w:val="24"/>
          <w:rtl/>
        </w:rPr>
        <w:t>הצעה זו, כי ישנם שני טעמים שאי אפשר לתקן מבוי מפולש בלחי מכל צד, שופכת אור</w:t>
      </w:r>
      <w:r w:rsidR="00A70BD4">
        <w:rPr>
          <w:rFonts w:hint="cs"/>
          <w:b/>
          <w:sz w:val="24"/>
          <w:szCs w:val="24"/>
          <w:rtl/>
        </w:rPr>
        <w:t xml:space="preserve"> על דין מבוי עקום. דין זה שנוי במחלוקת אמוראים:</w:t>
      </w:r>
    </w:p>
    <w:p w:rsidR="00A70BD4" w:rsidRPr="00A70BD4" w:rsidRDefault="00A70BD4" w:rsidP="00A70BD4">
      <w:pPr>
        <w:spacing w:before="200" w:line="276" w:lineRule="exact"/>
        <w:ind w:firstLine="720"/>
        <w:rPr>
          <w:b/>
          <w:sz w:val="20"/>
          <w:szCs w:val="20"/>
          <w:rtl/>
        </w:rPr>
      </w:pPr>
      <w:r>
        <w:rPr>
          <w:rFonts w:hint="cs"/>
          <w:b/>
          <w:sz w:val="24"/>
          <w:szCs w:val="24"/>
          <w:rtl/>
        </w:rPr>
        <w:t>מבוי עקום, רב אמר: תורתו כמפולש, ושמואל אמר: תורתו כסתום.</w:t>
      </w:r>
      <w:r>
        <w:rPr>
          <w:b/>
          <w:sz w:val="20"/>
          <w:szCs w:val="20"/>
          <w:rtl/>
        </w:rPr>
        <w:tab/>
      </w:r>
      <w:r>
        <w:rPr>
          <w:b/>
          <w:sz w:val="20"/>
          <w:szCs w:val="20"/>
          <w:rtl/>
        </w:rPr>
        <w:tab/>
      </w:r>
      <w:r>
        <w:rPr>
          <w:b/>
          <w:sz w:val="20"/>
          <w:szCs w:val="20"/>
          <w:rtl/>
        </w:rPr>
        <w:tab/>
      </w:r>
      <w:r>
        <w:rPr>
          <w:rFonts w:hint="cs"/>
          <w:b/>
          <w:sz w:val="20"/>
          <w:szCs w:val="20"/>
          <w:rtl/>
        </w:rPr>
        <w:t xml:space="preserve">   [ו.]</w:t>
      </w:r>
    </w:p>
    <w:p w:rsidR="00A70BD4" w:rsidRDefault="00A70BD4" w:rsidP="00A70BD4">
      <w:pPr>
        <w:spacing w:before="200" w:line="276" w:lineRule="exact"/>
        <w:ind w:firstLine="227"/>
        <w:rPr>
          <w:b/>
          <w:sz w:val="24"/>
          <w:szCs w:val="24"/>
          <w:rtl/>
        </w:rPr>
      </w:pPr>
      <w:r>
        <w:rPr>
          <w:rFonts w:hint="cs"/>
          <w:b/>
          <w:sz w:val="24"/>
          <w:szCs w:val="24"/>
          <w:rtl/>
        </w:rPr>
        <w:t xml:space="preserve">שו"ת משאת בנימין </w:t>
      </w:r>
      <w:r>
        <w:rPr>
          <w:rFonts w:hint="cs"/>
          <w:b/>
          <w:sz w:val="20"/>
          <w:szCs w:val="20"/>
          <w:rtl/>
        </w:rPr>
        <w:t>[סי' צב]</w:t>
      </w:r>
      <w:r>
        <w:rPr>
          <w:rFonts w:hint="cs"/>
          <w:b/>
          <w:sz w:val="24"/>
          <w:szCs w:val="24"/>
          <w:rtl/>
        </w:rPr>
        <w:t xml:space="preserve"> מביא את דברי מהר"י וייל, כי דברי רב אמורים רק במבוי </w:t>
      </w:r>
      <w:r w:rsidRPr="00A70BD4">
        <w:rPr>
          <w:b/>
          <w:sz w:val="24"/>
          <w:szCs w:val="24"/>
          <w:rtl/>
        </w:rPr>
        <w:t>המפולש לרשות הרבים</w:t>
      </w:r>
      <w:r>
        <w:rPr>
          <w:rFonts w:hint="cs"/>
          <w:b/>
          <w:sz w:val="24"/>
          <w:szCs w:val="24"/>
          <w:rtl/>
        </w:rPr>
        <w:t xml:space="preserve"> ולא במבוי המפולש לכרמלית. הט"ז תמה על שיטה זו:</w:t>
      </w:r>
    </w:p>
    <w:p w:rsidR="00A70BD4" w:rsidRDefault="00A70BD4" w:rsidP="00A70BD4">
      <w:pPr>
        <w:spacing w:before="200" w:line="276" w:lineRule="exact"/>
        <w:ind w:left="720"/>
        <w:rPr>
          <w:b/>
          <w:sz w:val="20"/>
          <w:szCs w:val="20"/>
          <w:rtl/>
        </w:rPr>
      </w:pPr>
      <w:r w:rsidRPr="00A70BD4">
        <w:rPr>
          <w:rFonts w:hint="cs"/>
          <w:b/>
          <w:sz w:val="24"/>
          <w:szCs w:val="24"/>
          <w:rtl/>
        </w:rPr>
        <w:t xml:space="preserve">אלא דתימה לי, </w:t>
      </w:r>
      <w:r>
        <w:rPr>
          <w:b/>
          <w:sz w:val="24"/>
          <w:szCs w:val="24"/>
          <w:rtl/>
        </w:rPr>
        <w:t>הא קי</w:t>
      </w:r>
      <w:r>
        <w:rPr>
          <w:rFonts w:hint="cs"/>
          <w:b/>
          <w:sz w:val="24"/>
          <w:szCs w:val="24"/>
          <w:rtl/>
        </w:rPr>
        <w:t>ימא לן</w:t>
      </w:r>
      <w:r w:rsidRPr="00A70BD4">
        <w:rPr>
          <w:b/>
          <w:sz w:val="24"/>
          <w:szCs w:val="24"/>
          <w:rtl/>
        </w:rPr>
        <w:t xml:space="preserve"> במבוי עקום דדינו כמפולש</w:t>
      </w:r>
      <w:r>
        <w:rPr>
          <w:rFonts w:hint="cs"/>
          <w:b/>
          <w:sz w:val="24"/>
          <w:szCs w:val="24"/>
          <w:rtl/>
        </w:rPr>
        <w:t>,</w:t>
      </w:r>
      <w:r>
        <w:rPr>
          <w:b/>
          <w:sz w:val="24"/>
          <w:szCs w:val="24"/>
          <w:rtl/>
        </w:rPr>
        <w:t xml:space="preserve"> ומפולש אין בו חילוק בין לר</w:t>
      </w:r>
      <w:r>
        <w:rPr>
          <w:rFonts w:hint="cs"/>
          <w:b/>
          <w:sz w:val="24"/>
          <w:szCs w:val="24"/>
          <w:rtl/>
        </w:rPr>
        <w:t>שות הרבים</w:t>
      </w:r>
      <w:r w:rsidRPr="00A70BD4">
        <w:rPr>
          <w:b/>
          <w:sz w:val="24"/>
          <w:szCs w:val="24"/>
          <w:rtl/>
        </w:rPr>
        <w:t xml:space="preserve"> בין לכרמלית</w:t>
      </w:r>
      <w:r>
        <w:rPr>
          <w:rFonts w:hint="cs"/>
          <w:b/>
          <w:sz w:val="24"/>
          <w:szCs w:val="24"/>
          <w:rtl/>
        </w:rPr>
        <w:t>... ואם כן גם לדידן במבוי עקום צריך תיקון כמו במפולש, ובכל מקום שמתקנין עירוב במבואות צריך גם כן תיקון בעקמומית.</w:t>
      </w:r>
      <w:r>
        <w:rPr>
          <w:b/>
          <w:sz w:val="24"/>
          <w:szCs w:val="24"/>
          <w:rtl/>
        </w:rPr>
        <w:tab/>
      </w:r>
      <w:r>
        <w:rPr>
          <w:b/>
          <w:sz w:val="24"/>
          <w:szCs w:val="24"/>
          <w:rtl/>
        </w:rPr>
        <w:tab/>
      </w:r>
      <w:r>
        <w:rPr>
          <w:b/>
          <w:sz w:val="24"/>
          <w:szCs w:val="24"/>
          <w:rtl/>
        </w:rPr>
        <w:tab/>
      </w:r>
      <w:r>
        <w:rPr>
          <w:rFonts w:hint="cs"/>
          <w:b/>
          <w:sz w:val="24"/>
          <w:szCs w:val="24"/>
          <w:rtl/>
        </w:rPr>
        <w:t xml:space="preserve">   </w:t>
      </w:r>
      <w:r>
        <w:rPr>
          <w:rFonts w:hint="cs"/>
          <w:b/>
          <w:sz w:val="20"/>
          <w:szCs w:val="20"/>
          <w:rtl/>
        </w:rPr>
        <w:t>[ט"ז שסד, ב]</w:t>
      </w:r>
    </w:p>
    <w:p w:rsidR="00A70BD4" w:rsidRDefault="00A70BD4" w:rsidP="00A70BD4">
      <w:pPr>
        <w:spacing w:before="200" w:line="276" w:lineRule="exact"/>
        <w:ind w:firstLine="227"/>
        <w:rPr>
          <w:b/>
          <w:sz w:val="24"/>
          <w:szCs w:val="24"/>
          <w:rtl/>
        </w:rPr>
      </w:pPr>
      <w:r>
        <w:rPr>
          <w:rFonts w:hint="cs"/>
          <w:b/>
          <w:sz w:val="24"/>
          <w:szCs w:val="24"/>
          <w:rtl/>
        </w:rPr>
        <w:lastRenderedPageBreak/>
        <w:t xml:space="preserve">הט"ז תמה, הואיל ולשיטת רב דין מבוי עקום כמבוי מפולש, ובמבוי מפולש אין חילוק בין מפולש לרשות הרבים למפולש לכרמלית, מדוע </w:t>
      </w:r>
      <w:r w:rsidR="00CD3A64">
        <w:rPr>
          <w:rFonts w:hint="cs"/>
          <w:b/>
          <w:sz w:val="24"/>
          <w:szCs w:val="24"/>
          <w:rtl/>
        </w:rPr>
        <w:t>שבמבוי עקום תהיה לכך משמעות?!</w:t>
      </w:r>
    </w:p>
    <w:p w:rsidR="00CD3A64" w:rsidRDefault="00A70BD4" w:rsidP="00CD3A64">
      <w:pPr>
        <w:spacing w:before="200" w:line="276" w:lineRule="exact"/>
        <w:ind w:firstLine="227"/>
        <w:rPr>
          <w:b/>
          <w:sz w:val="24"/>
          <w:szCs w:val="24"/>
          <w:rtl/>
        </w:rPr>
      </w:pPr>
      <w:r w:rsidRPr="00A70BD4">
        <w:rPr>
          <w:rFonts w:hint="cs"/>
          <w:b/>
          <w:sz w:val="24"/>
          <w:szCs w:val="24"/>
          <w:rtl/>
        </w:rPr>
        <w:t xml:space="preserve">על פי האמור, שיטת המהר"י וייל מאירה: במבוי עקום יש שלוש מחיצות שלמות, והליקוי הוא מחמת הפילוש בלבד. בשל כך קובע המהר"י </w:t>
      </w:r>
      <w:r w:rsidR="00C71398">
        <w:rPr>
          <w:rFonts w:hint="cs"/>
          <w:b/>
          <w:sz w:val="24"/>
          <w:szCs w:val="24"/>
          <w:rtl/>
        </w:rPr>
        <w:t>וייל, כי ליקוי זה קיים רק ב</w:t>
      </w:r>
      <w:r w:rsidRPr="00A70BD4">
        <w:rPr>
          <w:rFonts w:hint="cs"/>
          <w:b/>
          <w:sz w:val="24"/>
          <w:szCs w:val="24"/>
          <w:rtl/>
        </w:rPr>
        <w:t xml:space="preserve">מבוי </w:t>
      </w:r>
      <w:r w:rsidR="00C71398">
        <w:rPr>
          <w:rFonts w:hint="cs"/>
          <w:b/>
          <w:sz w:val="24"/>
          <w:szCs w:val="24"/>
          <w:rtl/>
        </w:rPr>
        <w:t>ה</w:t>
      </w:r>
      <w:r w:rsidRPr="00A70BD4">
        <w:rPr>
          <w:rFonts w:hint="cs"/>
          <w:b/>
          <w:sz w:val="24"/>
          <w:szCs w:val="24"/>
          <w:rtl/>
        </w:rPr>
        <w:t>מפולש לרשות הרבים, ולא במבוי המפולש לכרמלית</w:t>
      </w:r>
      <w:r w:rsidRPr="00A70BD4">
        <w:rPr>
          <w:b/>
          <w:sz w:val="24"/>
          <w:szCs w:val="24"/>
          <w:vertAlign w:val="superscript"/>
          <w:rtl/>
        </w:rPr>
        <w:footnoteReference w:id="7"/>
      </w:r>
      <w:r w:rsidR="00CD3A64">
        <w:rPr>
          <w:rFonts w:hint="cs"/>
          <w:b/>
          <w:sz w:val="24"/>
          <w:szCs w:val="24"/>
          <w:rtl/>
        </w:rPr>
        <w:t>.</w:t>
      </w:r>
    </w:p>
    <w:p w:rsidR="00CD3A64" w:rsidRDefault="00CD3A64" w:rsidP="00CD3A64">
      <w:pPr>
        <w:spacing w:before="200" w:line="276" w:lineRule="exact"/>
        <w:ind w:firstLine="227"/>
        <w:rPr>
          <w:b/>
          <w:sz w:val="24"/>
          <w:szCs w:val="24"/>
          <w:rtl/>
        </w:rPr>
      </w:pPr>
    </w:p>
    <w:p w:rsidR="00CD3A64" w:rsidRDefault="00CD3A64" w:rsidP="00CD3A64">
      <w:pPr>
        <w:spacing w:before="200" w:line="276" w:lineRule="exact"/>
        <w:ind w:firstLine="227"/>
        <w:rPr>
          <w:b/>
          <w:sz w:val="24"/>
          <w:szCs w:val="24"/>
          <w:rtl/>
        </w:rPr>
      </w:pPr>
      <w:r>
        <w:rPr>
          <w:rFonts w:hint="cs"/>
          <w:b/>
          <w:sz w:val="24"/>
          <w:szCs w:val="24"/>
          <w:u w:val="single"/>
          <w:rtl/>
        </w:rPr>
        <w:t>לסיכום</w:t>
      </w:r>
      <w:r>
        <w:rPr>
          <w:rFonts w:hint="cs"/>
          <w:b/>
          <w:sz w:val="24"/>
          <w:szCs w:val="24"/>
          <w:rtl/>
        </w:rPr>
        <w:t xml:space="preserve">: רבנן סוברים כי רק מבוי סתום ניתר בלחי וקורה, אך במבוי מפולש לא די בכך. טעם הדבר שנוי במחלוקת הראשונים. לשיטת הרמב"ם, שארבע מחיצות דאורייתא ולחי מועיל כמחיצה ברוח הרביעית בלבד, טעמם של רבנן ברור. לשיטת שאר הראשונים, כי שלוש מחיצות דאורייתא ומדין תורה לחי מועיל גם ברוח השלישית, ישנם שתי דרכים בביאור טעמם של רבנן: לפי תוס' </w:t>
      </w:r>
      <w:r>
        <w:rPr>
          <w:b/>
          <w:sz w:val="24"/>
          <w:szCs w:val="24"/>
          <w:rtl/>
        </w:rPr>
        <w:t>–</w:t>
      </w:r>
      <w:r>
        <w:rPr>
          <w:rFonts w:hint="cs"/>
          <w:b/>
          <w:sz w:val="24"/>
          <w:szCs w:val="24"/>
          <w:rtl/>
        </w:rPr>
        <w:t xml:space="preserve"> רבנן מצריכים שלוש מחיצות גמורות, ולפי הריטב"א וסיעתו </w:t>
      </w:r>
      <w:r>
        <w:rPr>
          <w:b/>
          <w:sz w:val="24"/>
          <w:szCs w:val="24"/>
          <w:rtl/>
        </w:rPr>
        <w:t>–</w:t>
      </w:r>
      <w:r>
        <w:rPr>
          <w:rFonts w:hint="cs"/>
          <w:b/>
          <w:sz w:val="24"/>
          <w:szCs w:val="24"/>
          <w:rtl/>
        </w:rPr>
        <w:t xml:space="preserve"> מחמת בקיעת הרבים במבוי המפולש הלחי אינו יכול להוות מחיצה.</w:t>
      </w:r>
    </w:p>
    <w:p w:rsidR="00CD3A64" w:rsidRPr="00CD3A64" w:rsidRDefault="00CD3A64" w:rsidP="00CD3A64">
      <w:pPr>
        <w:spacing w:before="200" w:line="276" w:lineRule="exact"/>
        <w:ind w:firstLine="227"/>
        <w:rPr>
          <w:b/>
          <w:sz w:val="20"/>
          <w:szCs w:val="20"/>
          <w:rtl/>
        </w:rPr>
      </w:pPr>
      <w:r>
        <w:rPr>
          <w:rFonts w:hint="cs"/>
          <w:b/>
          <w:sz w:val="24"/>
          <w:szCs w:val="24"/>
          <w:rtl/>
        </w:rPr>
        <w:t>יש מקום להבין</w:t>
      </w:r>
      <w:r w:rsidR="00C71398">
        <w:rPr>
          <w:rFonts w:hint="cs"/>
          <w:b/>
          <w:sz w:val="24"/>
          <w:szCs w:val="24"/>
          <w:rtl/>
        </w:rPr>
        <w:t xml:space="preserve"> כי שני הטעמים אינם חולקים, ו</w:t>
      </w:r>
      <w:r>
        <w:rPr>
          <w:rFonts w:hint="cs"/>
          <w:b/>
          <w:sz w:val="24"/>
          <w:szCs w:val="24"/>
          <w:rtl/>
        </w:rPr>
        <w:t>אלו שתי סיבות שלחי אינו מועיל ב</w:t>
      </w:r>
      <w:r w:rsidR="00C71398">
        <w:rPr>
          <w:rFonts w:hint="cs"/>
          <w:b/>
          <w:sz w:val="24"/>
          <w:szCs w:val="24"/>
          <w:rtl/>
        </w:rPr>
        <w:t>מבוי מפולש. יש בכך כדי לבאר את חילוקו של רב בין מבוי המפולש משני צדדיו לרשות הרבים למבוי המפולש לכרמלית. כמו כן, הבנה זו שופכת אור על חילוקו שיטת המהר"י וייל, כי מבוי עקום טעון צורת הפתח רק כאשר הוא פתוח לרשות הרבים.</w:t>
      </w:r>
      <w:r>
        <w:rPr>
          <w:rFonts w:hint="cs"/>
          <w:b/>
          <w:sz w:val="24"/>
          <w:szCs w:val="24"/>
          <w:rtl/>
        </w:rPr>
        <w:t xml:space="preserve"> </w:t>
      </w:r>
    </w:p>
    <w:p w:rsidR="00A70BD4" w:rsidRPr="00A70BD4" w:rsidRDefault="00A70BD4" w:rsidP="00A70BD4">
      <w:pPr>
        <w:spacing w:before="200" w:line="276" w:lineRule="exact"/>
        <w:ind w:firstLine="227"/>
        <w:rPr>
          <w:b/>
          <w:sz w:val="20"/>
          <w:szCs w:val="20"/>
          <w:rtl/>
        </w:rPr>
      </w:pPr>
    </w:p>
    <w:p w:rsidR="00FC54B5" w:rsidRPr="00C71398" w:rsidRDefault="00FC54B5" w:rsidP="00FC54B5">
      <w:pPr>
        <w:spacing w:line="276" w:lineRule="exact"/>
        <w:ind w:firstLine="227"/>
        <w:jc w:val="right"/>
        <w:rPr>
          <w:sz w:val="24"/>
          <w:szCs w:val="24"/>
        </w:rPr>
      </w:pPr>
      <w:r w:rsidRPr="00C71398">
        <w:rPr>
          <w:rFonts w:hint="cs"/>
          <w:sz w:val="24"/>
          <w:szCs w:val="24"/>
          <w:u w:val="single"/>
          <w:rtl/>
        </w:rPr>
        <w:t>להערות ולתגובות</w:t>
      </w:r>
      <w:r w:rsidRPr="00C71398">
        <w:rPr>
          <w:rFonts w:hint="cs"/>
          <w:sz w:val="24"/>
          <w:szCs w:val="24"/>
          <w:rtl/>
        </w:rPr>
        <w:t>: שלמה ליפשיץ</w:t>
      </w:r>
    </w:p>
    <w:p w:rsidR="00FC54B5" w:rsidRPr="00D932BE" w:rsidRDefault="00FC54B5" w:rsidP="00FC54B5">
      <w:pPr>
        <w:spacing w:line="276" w:lineRule="exact"/>
        <w:ind w:firstLine="227"/>
        <w:jc w:val="right"/>
      </w:pPr>
      <w:r w:rsidRPr="00C71398">
        <w:rPr>
          <w:sz w:val="24"/>
          <w:szCs w:val="24"/>
        </w:rPr>
        <w:t>lshlomo26@gmail.com</w:t>
      </w:r>
    </w:p>
    <w:p w:rsidR="00763AC5" w:rsidRPr="00FC54B5" w:rsidRDefault="00763AC5"/>
    <w:sectPr w:rsidR="00763AC5" w:rsidRPr="00FC54B5" w:rsidSect="00E15E8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71" w:rsidRDefault="00785C71" w:rsidP="00FC54B5">
      <w:pPr>
        <w:spacing w:after="0" w:line="240" w:lineRule="auto"/>
      </w:pPr>
      <w:r>
        <w:separator/>
      </w:r>
    </w:p>
  </w:endnote>
  <w:endnote w:type="continuationSeparator" w:id="0">
    <w:p w:rsidR="00785C71" w:rsidRDefault="00785C71" w:rsidP="00F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71" w:rsidRDefault="00785C71" w:rsidP="00FC54B5">
      <w:pPr>
        <w:spacing w:after="0" w:line="240" w:lineRule="auto"/>
      </w:pPr>
      <w:r>
        <w:separator/>
      </w:r>
    </w:p>
  </w:footnote>
  <w:footnote w:type="continuationSeparator" w:id="0">
    <w:p w:rsidR="00785C71" w:rsidRDefault="00785C71" w:rsidP="00FC54B5">
      <w:pPr>
        <w:spacing w:after="0" w:line="240" w:lineRule="auto"/>
      </w:pPr>
      <w:r>
        <w:continuationSeparator/>
      </w:r>
    </w:p>
  </w:footnote>
  <w:footnote w:id="1">
    <w:p w:rsidR="007104D4" w:rsidRPr="00B112B4" w:rsidRDefault="007104D4" w:rsidP="007104D4">
      <w:pPr>
        <w:pStyle w:val="a5"/>
        <w:rPr>
          <w:rtl/>
        </w:rPr>
      </w:pPr>
      <w:r>
        <w:rPr>
          <w:rStyle w:val="a7"/>
        </w:rPr>
        <w:footnoteRef/>
      </w:r>
      <w:r>
        <w:rPr>
          <w:rtl/>
        </w:rPr>
        <w:t xml:space="preserve"> </w:t>
      </w:r>
      <w:r>
        <w:rPr>
          <w:rFonts w:hint="cs"/>
          <w:rtl/>
        </w:rPr>
        <w:t xml:space="preserve">הברייתא מביאה בעניין זה שיטות שונות, אך בגמ' </w:t>
      </w:r>
      <w:r>
        <w:rPr>
          <w:rFonts w:hint="cs"/>
          <w:sz w:val="16"/>
          <w:szCs w:val="16"/>
          <w:rtl/>
        </w:rPr>
        <w:t>[ז.]</w:t>
      </w:r>
      <w:r>
        <w:rPr>
          <w:rFonts w:hint="cs"/>
          <w:rtl/>
        </w:rPr>
        <w:t xml:space="preserve"> מבואר כי המחלוקת היא דווקא במבוי המפולש משני צדדיו לרשות הרבים.</w:t>
      </w:r>
    </w:p>
  </w:footnote>
  <w:footnote w:id="2">
    <w:p w:rsidR="00A34D0B" w:rsidRDefault="00A34D0B" w:rsidP="00A34D0B">
      <w:pPr>
        <w:pStyle w:val="a5"/>
      </w:pPr>
      <w:r>
        <w:rPr>
          <w:rStyle w:val="a7"/>
        </w:rPr>
        <w:footnoteRef/>
      </w:r>
      <w:r>
        <w:rPr>
          <w:rtl/>
        </w:rPr>
        <w:t xml:space="preserve"> </w:t>
      </w:r>
      <w:r>
        <w:rPr>
          <w:rFonts w:hint="cs"/>
          <w:rtl/>
        </w:rPr>
        <w:t xml:space="preserve">כן מבואר בפירוש המשנה לרמב"ם </w:t>
      </w:r>
      <w:r>
        <w:rPr>
          <w:rFonts w:hint="cs"/>
          <w:sz w:val="16"/>
          <w:szCs w:val="16"/>
          <w:rtl/>
        </w:rPr>
        <w:t>[פ"ט מ"ד]</w:t>
      </w:r>
      <w:r>
        <w:rPr>
          <w:rFonts w:hint="cs"/>
          <w:rtl/>
        </w:rPr>
        <w:t>: "</w:t>
      </w:r>
      <w:r>
        <w:rPr>
          <w:rtl/>
        </w:rPr>
        <w:t>ר</w:t>
      </w:r>
      <w:r>
        <w:rPr>
          <w:rFonts w:hint="cs"/>
          <w:rtl/>
        </w:rPr>
        <w:t>בי</w:t>
      </w:r>
      <w:r>
        <w:rPr>
          <w:rtl/>
        </w:rPr>
        <w:t xml:space="preserve"> יהודה סובר</w:t>
      </w:r>
      <w:r>
        <w:rPr>
          <w:rFonts w:hint="cs"/>
          <w:rtl/>
        </w:rPr>
        <w:t>,</w:t>
      </w:r>
      <w:r>
        <w:rPr>
          <w:rtl/>
        </w:rPr>
        <w:t xml:space="preserve"> שרשות היחיד משיהא לה שתי מחיצות הרי נחלקה מרשות הרבים</w:t>
      </w:r>
      <w:r>
        <w:rPr>
          <w:rFonts w:hint="cs"/>
          <w:rtl/>
        </w:rPr>
        <w:t>,</w:t>
      </w:r>
      <w:r>
        <w:rPr>
          <w:rtl/>
        </w:rPr>
        <w:t xml:space="preserve"> וכך הוא אומר שתי מחיצות דאוריתא, ולפיכך מותר לדעתו לערב בשתי מחיצות</w:t>
      </w:r>
      <w:r>
        <w:rPr>
          <w:rFonts w:hint="cs"/>
          <w:rtl/>
        </w:rPr>
        <w:t>"</w:t>
      </w:r>
      <w:r>
        <w:rPr>
          <w:rtl/>
        </w:rPr>
        <w:t>.</w:t>
      </w:r>
    </w:p>
  </w:footnote>
  <w:footnote w:id="3">
    <w:p w:rsidR="00A34D0B" w:rsidRPr="00817EA5" w:rsidRDefault="00A34D0B" w:rsidP="00A34D0B">
      <w:pPr>
        <w:pStyle w:val="a5"/>
      </w:pPr>
      <w:r>
        <w:rPr>
          <w:rStyle w:val="a7"/>
        </w:rPr>
        <w:footnoteRef/>
      </w:r>
      <w:r>
        <w:rPr>
          <w:rtl/>
        </w:rPr>
        <w:t xml:space="preserve"> </w:t>
      </w:r>
      <w:r>
        <w:rPr>
          <w:rFonts w:hint="cs"/>
          <w:rtl/>
        </w:rPr>
        <w:t xml:space="preserve">לפי זה, מחלוקת רבי יהודה ורבנן, האם 'שתי מחיצות דאורייתא', אינה במניין המחיצות הדרוש להגדרת המקום כרשות היחיד, אלא במניין המחיצות המפקיע מהמקום את הגדרתו כרשות הרבים. [וכן משמע בדברי רבנו חננאל בן שמואל </w:t>
      </w:r>
      <w:r>
        <w:rPr>
          <w:rFonts w:hint="cs"/>
          <w:sz w:val="16"/>
          <w:szCs w:val="16"/>
          <w:rtl/>
        </w:rPr>
        <w:t>[צה. ד"ה ועוד אמ']</w:t>
      </w:r>
      <w:r>
        <w:rPr>
          <w:rFonts w:hint="cs"/>
          <w:rtl/>
        </w:rPr>
        <w:t xml:space="preserve">: "ועוד אמר רבי יהודה מערבין במבוי מפולש </w:t>
      </w:r>
      <w:r>
        <w:rPr>
          <w:rtl/>
        </w:rPr>
        <w:t>–</w:t>
      </w:r>
      <w:r>
        <w:rPr>
          <w:rFonts w:hint="cs"/>
          <w:rtl/>
        </w:rPr>
        <w:t xml:space="preserve"> פירוש, דקסבר שתי מחיצות דאורייתא הלכה למשה מסיני, </w:t>
      </w:r>
      <w:r>
        <w:rPr>
          <w:rFonts w:hint="cs"/>
          <w:b/>
          <w:bCs/>
          <w:rtl/>
        </w:rPr>
        <w:t>והואיל ויש כאן שתי מחיצות יצא ליה מתורת רשות הרבים</w:t>
      </w:r>
      <w:r>
        <w:rPr>
          <w:rFonts w:hint="cs"/>
          <w:rtl/>
        </w:rPr>
        <w:t>"].</w:t>
      </w:r>
    </w:p>
  </w:footnote>
  <w:footnote w:id="4">
    <w:p w:rsidR="001E5F05" w:rsidRPr="001E5F05" w:rsidRDefault="001E5F05">
      <w:pPr>
        <w:pStyle w:val="a5"/>
        <w:rPr>
          <w:rtl/>
        </w:rPr>
      </w:pPr>
      <w:r>
        <w:rPr>
          <w:rStyle w:val="a7"/>
        </w:rPr>
        <w:footnoteRef/>
      </w:r>
      <w:r>
        <w:rPr>
          <w:rtl/>
        </w:rPr>
        <w:t xml:space="preserve"> </w:t>
      </w:r>
      <w:r>
        <w:rPr>
          <w:rFonts w:hint="cs"/>
          <w:rtl/>
        </w:rPr>
        <w:t xml:space="preserve">הגמ' </w:t>
      </w:r>
      <w:r>
        <w:rPr>
          <w:rFonts w:hint="cs"/>
          <w:sz w:val="16"/>
          <w:szCs w:val="16"/>
          <w:rtl/>
        </w:rPr>
        <w:t>[ז.]</w:t>
      </w:r>
      <w:r>
        <w:rPr>
          <w:rFonts w:hint="cs"/>
          <w:rtl/>
        </w:rPr>
        <w:t xml:space="preserve"> אומרת כי </w:t>
      </w:r>
      <w:r w:rsidR="00D912F0">
        <w:rPr>
          <w:rFonts w:hint="cs"/>
          <w:b/>
          <w:rtl/>
        </w:rPr>
        <w:t>מבוי המפולש משתי רוחות</w:t>
      </w:r>
      <w:r>
        <w:rPr>
          <w:rFonts w:hint="cs"/>
          <w:b/>
          <w:rtl/>
        </w:rPr>
        <w:t xml:space="preserve">יו לבקעה צריך צורת הפתח ואינו ניתר בלחי משני צדדיו. </w:t>
      </w:r>
      <w:r w:rsidR="00D912F0">
        <w:rPr>
          <w:rFonts w:hint="cs"/>
          <w:rtl/>
        </w:rPr>
        <w:t xml:space="preserve">לשיטת הריטב"א יש לבאר שדברי הגמ' אמורים דווקא בבקעה שהרבים מהלכים בה. </w:t>
      </w:r>
    </w:p>
  </w:footnote>
  <w:footnote w:id="5">
    <w:p w:rsidR="006877C4" w:rsidRDefault="006877C4">
      <w:pPr>
        <w:pStyle w:val="a5"/>
      </w:pPr>
      <w:r>
        <w:rPr>
          <w:rStyle w:val="a7"/>
        </w:rPr>
        <w:footnoteRef/>
      </w:r>
      <w:r>
        <w:rPr>
          <w:rtl/>
        </w:rPr>
        <w:t xml:space="preserve"> </w:t>
      </w:r>
      <w:r w:rsidR="001E5F05">
        <w:rPr>
          <w:rFonts w:hint="cs"/>
          <w:rtl/>
        </w:rPr>
        <w:t xml:space="preserve">יש להעיר, כי </w:t>
      </w:r>
      <w:r w:rsidR="001E5F05" w:rsidRPr="001E5F05">
        <w:rPr>
          <w:rtl/>
        </w:rPr>
        <w:t>גם אם אין בקיעת רבים המבטלת מדאורייתא את המחיצה, די בבקיעה הנעשית על ידי הפילוש כדי לבטל מדרבנן את מחיצת הלחי</w:t>
      </w:r>
      <w:r w:rsidR="001E5F05">
        <w:rPr>
          <w:rFonts w:hint="cs"/>
          <w:rtl/>
        </w:rPr>
        <w:t>, ואכמ"ל</w:t>
      </w:r>
      <w:r w:rsidR="001E5F05" w:rsidRPr="001E5F05">
        <w:rPr>
          <w:rtl/>
        </w:rPr>
        <w:t>.</w:t>
      </w:r>
    </w:p>
  </w:footnote>
  <w:footnote w:id="6">
    <w:p w:rsidR="00EB796B" w:rsidRDefault="00EB796B" w:rsidP="00A70BD4">
      <w:pPr>
        <w:pStyle w:val="a5"/>
        <w:rPr>
          <w:rtl/>
        </w:rPr>
      </w:pPr>
      <w:r>
        <w:rPr>
          <w:rStyle w:val="a7"/>
        </w:rPr>
        <w:footnoteRef/>
      </w:r>
      <w:r>
        <w:rPr>
          <w:rtl/>
        </w:rPr>
        <w:t xml:space="preserve"> </w:t>
      </w:r>
      <w:r>
        <w:rPr>
          <w:rFonts w:hint="cs"/>
          <w:rtl/>
        </w:rPr>
        <w:t>כמובן, הצעה זו בביאור חילוקו של רב אינה מוכרחת, וניתן ל</w:t>
      </w:r>
      <w:r w:rsidR="00A70BD4">
        <w:rPr>
          <w:rFonts w:hint="cs"/>
          <w:rtl/>
        </w:rPr>
        <w:t>באר את חילוקו גם בדרכים נוספות.</w:t>
      </w:r>
    </w:p>
  </w:footnote>
  <w:footnote w:id="7">
    <w:p w:rsidR="00A70BD4" w:rsidRDefault="00A70BD4" w:rsidP="00A70BD4">
      <w:pPr>
        <w:pStyle w:val="a5"/>
        <w:rPr>
          <w:rtl/>
        </w:rPr>
      </w:pPr>
      <w:r>
        <w:rPr>
          <w:rStyle w:val="a7"/>
        </w:rPr>
        <w:footnoteRef/>
      </w:r>
      <w:r>
        <w:rPr>
          <w:rtl/>
        </w:rPr>
        <w:t xml:space="preserve"> </w:t>
      </w:r>
      <w:r>
        <w:rPr>
          <w:rFonts w:hint="cs"/>
          <w:rtl/>
        </w:rPr>
        <w:t xml:space="preserve">ייתכן וזו כוונת האליה רבה </w:t>
      </w:r>
      <w:r w:rsidR="005F5229">
        <w:rPr>
          <w:rFonts w:hint="cs"/>
          <w:sz w:val="16"/>
          <w:szCs w:val="16"/>
          <w:rtl/>
        </w:rPr>
        <w:t>[שסד, ה]</w:t>
      </w:r>
      <w:r w:rsidR="00204216">
        <w:rPr>
          <w:rFonts w:hint="cs"/>
          <w:rtl/>
        </w:rPr>
        <w:t xml:space="preserve"> הכותב</w:t>
      </w:r>
      <w:r>
        <w:rPr>
          <w:rFonts w:hint="cs"/>
          <w:rtl/>
        </w:rPr>
        <w:t xml:space="preserve"> ביישוב קושיית הט"ז: "</w:t>
      </w:r>
      <w:r>
        <w:rPr>
          <w:rtl/>
        </w:rPr>
        <w:t>ונראה לי דמפולש ממש גרע</w:t>
      </w:r>
      <w:r w:rsidR="005F5229">
        <w:rPr>
          <w:rFonts w:hint="cs"/>
          <w:rtl/>
        </w:rPr>
        <w:t>"; ועי' פרי מגדים</w:t>
      </w:r>
      <w:r w:rsidR="005F5229" w:rsidRPr="005F5229">
        <w:rPr>
          <w:rFonts w:hint="cs"/>
          <w:sz w:val="16"/>
          <w:szCs w:val="16"/>
          <w:rtl/>
        </w:rPr>
        <w:t xml:space="preserve"> [שם, משב"ז ב]</w:t>
      </w:r>
      <w:r>
        <w:rPr>
          <w:rFonts w:hint="cs"/>
          <w:rtl/>
        </w:rPr>
        <w:t xml:space="preserve"> הדן בדבריו.</w:t>
      </w:r>
      <w:r w:rsidR="00CD3A64">
        <w:rPr>
          <w:rFonts w:hint="cs"/>
          <w:rtl/>
        </w:rPr>
        <w:t xml:space="preserve"> [ויש לבחון את דברינו על פי עיון בגדר מבוי עקום, האם הוא מבוי אחד או שני מבואות המפולשים זה לזה, ואכמ"ל].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D754F"/>
    <w:multiLevelType w:val="hybridMultilevel"/>
    <w:tmpl w:val="C1E29148"/>
    <w:lvl w:ilvl="0" w:tplc="9EE2CCC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67C70267"/>
    <w:multiLevelType w:val="hybridMultilevel"/>
    <w:tmpl w:val="D966A300"/>
    <w:lvl w:ilvl="0" w:tplc="840E6BB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15:restartNumberingAfterBreak="0">
    <w:nsid w:val="710D3D97"/>
    <w:multiLevelType w:val="hybridMultilevel"/>
    <w:tmpl w:val="5F6078DA"/>
    <w:lvl w:ilvl="0" w:tplc="0CF8008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B5"/>
    <w:rsid w:val="00071A6C"/>
    <w:rsid w:val="00081989"/>
    <w:rsid w:val="000A3134"/>
    <w:rsid w:val="001E5F05"/>
    <w:rsid w:val="00204216"/>
    <w:rsid w:val="002B108C"/>
    <w:rsid w:val="002C38A5"/>
    <w:rsid w:val="003B4302"/>
    <w:rsid w:val="004238B8"/>
    <w:rsid w:val="0054669F"/>
    <w:rsid w:val="00572F24"/>
    <w:rsid w:val="005F5229"/>
    <w:rsid w:val="006877C4"/>
    <w:rsid w:val="006C3C97"/>
    <w:rsid w:val="007104D4"/>
    <w:rsid w:val="00763AC5"/>
    <w:rsid w:val="00785C71"/>
    <w:rsid w:val="007E7315"/>
    <w:rsid w:val="0083432A"/>
    <w:rsid w:val="009C6AD8"/>
    <w:rsid w:val="009D035C"/>
    <w:rsid w:val="009D06E5"/>
    <w:rsid w:val="00A053F0"/>
    <w:rsid w:val="00A34D0B"/>
    <w:rsid w:val="00A70BD4"/>
    <w:rsid w:val="00B634B5"/>
    <w:rsid w:val="00B911B8"/>
    <w:rsid w:val="00BF5FC3"/>
    <w:rsid w:val="00C71398"/>
    <w:rsid w:val="00CD3A64"/>
    <w:rsid w:val="00CF3E7B"/>
    <w:rsid w:val="00D653AA"/>
    <w:rsid w:val="00D912F0"/>
    <w:rsid w:val="00E05938"/>
    <w:rsid w:val="00E15E80"/>
    <w:rsid w:val="00E53415"/>
    <w:rsid w:val="00EA06A5"/>
    <w:rsid w:val="00EA06F0"/>
    <w:rsid w:val="00EB796B"/>
    <w:rsid w:val="00F06AE6"/>
    <w:rsid w:val="00F14E03"/>
    <w:rsid w:val="00F27707"/>
    <w:rsid w:val="00FC5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14641-BE66-4EFF-9F86-E522E60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B5"/>
    <w:pPr>
      <w:bidi/>
      <w:jc w:val="both"/>
    </w:pPr>
    <w:rPr>
      <w:rFonts w:cs="Narkisim"/>
    </w:rPr>
  </w:style>
  <w:style w:type="paragraph" w:styleId="1">
    <w:name w:val="heading 1"/>
    <w:basedOn w:val="a"/>
    <w:next w:val="a"/>
    <w:link w:val="10"/>
    <w:uiPriority w:val="9"/>
    <w:qFormat/>
    <w:rsid w:val="009D06E5"/>
    <w:pPr>
      <w:keepNext/>
      <w:keepLines/>
      <w:spacing w:before="120" w:after="0" w:line="276" w:lineRule="exact"/>
      <w:jc w:val="center"/>
      <w:outlineLvl w:val="0"/>
    </w:pPr>
    <w:rPr>
      <w:rFonts w:asciiTheme="majorHAnsi" w:eastAsiaTheme="majorEastAsia" w:hAnsiTheme="majorHAns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D06E5"/>
    <w:rPr>
      <w:rFonts w:asciiTheme="majorHAnsi" w:eastAsiaTheme="majorEastAsia" w:hAnsiTheme="majorHAnsi" w:cs="Narkisim"/>
      <w:bCs/>
      <w:sz w:val="32"/>
      <w:szCs w:val="32"/>
    </w:rPr>
  </w:style>
  <w:style w:type="paragraph" w:styleId="a3">
    <w:name w:val="Quote"/>
    <w:basedOn w:val="a"/>
    <w:next w:val="a"/>
    <w:link w:val="a4"/>
    <w:uiPriority w:val="29"/>
    <w:qFormat/>
    <w:rsid w:val="009C6AD8"/>
    <w:pPr>
      <w:spacing w:before="120" w:after="120" w:line="276" w:lineRule="exact"/>
    </w:pPr>
    <w:rPr>
      <w:rFonts w:cs="FrankRuehl"/>
      <w:i/>
    </w:rPr>
  </w:style>
  <w:style w:type="character" w:customStyle="1" w:styleId="a4">
    <w:name w:val="ציטוט תו"/>
    <w:basedOn w:val="a0"/>
    <w:link w:val="a3"/>
    <w:uiPriority w:val="29"/>
    <w:rsid w:val="009C6AD8"/>
    <w:rPr>
      <w:rFonts w:cs="FrankRuehl"/>
      <w:i/>
    </w:rPr>
  </w:style>
  <w:style w:type="paragraph" w:styleId="a5">
    <w:name w:val="footnote text"/>
    <w:basedOn w:val="a"/>
    <w:link w:val="a6"/>
    <w:uiPriority w:val="99"/>
    <w:unhideWhenUsed/>
    <w:rsid w:val="00FC54B5"/>
    <w:pPr>
      <w:spacing w:after="0" w:line="240" w:lineRule="auto"/>
    </w:pPr>
    <w:rPr>
      <w:sz w:val="20"/>
      <w:szCs w:val="20"/>
    </w:rPr>
  </w:style>
  <w:style w:type="character" w:customStyle="1" w:styleId="a6">
    <w:name w:val="טקסט הערת שוליים תו"/>
    <w:basedOn w:val="a0"/>
    <w:link w:val="a5"/>
    <w:uiPriority w:val="99"/>
    <w:rsid w:val="00FC54B5"/>
    <w:rPr>
      <w:rFonts w:cs="Narkisim"/>
      <w:sz w:val="20"/>
      <w:szCs w:val="20"/>
    </w:rPr>
  </w:style>
  <w:style w:type="character" w:styleId="a7">
    <w:name w:val="footnote reference"/>
    <w:basedOn w:val="a0"/>
    <w:uiPriority w:val="99"/>
    <w:semiHidden/>
    <w:unhideWhenUsed/>
    <w:rsid w:val="00FC54B5"/>
    <w:rPr>
      <w:vertAlign w:val="superscript"/>
    </w:rPr>
  </w:style>
  <w:style w:type="paragraph" w:styleId="a8">
    <w:name w:val="List Paragraph"/>
    <w:basedOn w:val="a"/>
    <w:uiPriority w:val="34"/>
    <w:qFormat/>
    <w:rsid w:val="00FC54B5"/>
    <w:pPr>
      <w:ind w:left="720"/>
      <w:contextualSpacing/>
    </w:pPr>
  </w:style>
  <w:style w:type="character" w:styleId="a9">
    <w:name w:val="annotation reference"/>
    <w:basedOn w:val="a0"/>
    <w:uiPriority w:val="99"/>
    <w:semiHidden/>
    <w:unhideWhenUsed/>
    <w:rsid w:val="00F14E03"/>
    <w:rPr>
      <w:sz w:val="16"/>
      <w:szCs w:val="16"/>
    </w:rPr>
  </w:style>
  <w:style w:type="paragraph" w:styleId="aa">
    <w:name w:val="annotation text"/>
    <w:basedOn w:val="a"/>
    <w:link w:val="ab"/>
    <w:uiPriority w:val="99"/>
    <w:semiHidden/>
    <w:unhideWhenUsed/>
    <w:rsid w:val="00F14E03"/>
    <w:pPr>
      <w:spacing w:line="240" w:lineRule="auto"/>
    </w:pPr>
    <w:rPr>
      <w:sz w:val="20"/>
      <w:szCs w:val="20"/>
    </w:rPr>
  </w:style>
  <w:style w:type="character" w:customStyle="1" w:styleId="ab">
    <w:name w:val="טקסט הערה תו"/>
    <w:basedOn w:val="a0"/>
    <w:link w:val="aa"/>
    <w:uiPriority w:val="99"/>
    <w:semiHidden/>
    <w:rsid w:val="00F14E03"/>
    <w:rPr>
      <w:rFonts w:cs="Narkisim"/>
      <w:sz w:val="20"/>
      <w:szCs w:val="20"/>
    </w:rPr>
  </w:style>
  <w:style w:type="paragraph" w:styleId="ac">
    <w:name w:val="annotation subject"/>
    <w:basedOn w:val="aa"/>
    <w:next w:val="aa"/>
    <w:link w:val="ad"/>
    <w:uiPriority w:val="99"/>
    <w:semiHidden/>
    <w:unhideWhenUsed/>
    <w:rsid w:val="00F14E03"/>
    <w:rPr>
      <w:b/>
      <w:bCs/>
    </w:rPr>
  </w:style>
  <w:style w:type="character" w:customStyle="1" w:styleId="ad">
    <w:name w:val="נושא הערה תו"/>
    <w:basedOn w:val="ab"/>
    <w:link w:val="ac"/>
    <w:uiPriority w:val="99"/>
    <w:semiHidden/>
    <w:rsid w:val="00F14E03"/>
    <w:rPr>
      <w:rFonts w:cs="Narkisim"/>
      <w:b/>
      <w:bCs/>
      <w:sz w:val="20"/>
      <w:szCs w:val="20"/>
    </w:rPr>
  </w:style>
  <w:style w:type="paragraph" w:styleId="ae">
    <w:name w:val="Balloon Text"/>
    <w:basedOn w:val="a"/>
    <w:link w:val="af"/>
    <w:uiPriority w:val="99"/>
    <w:semiHidden/>
    <w:unhideWhenUsed/>
    <w:rsid w:val="00F14E03"/>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F14E0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8126</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SAMS1UNG</cp:lastModifiedBy>
  <cp:revision>2</cp:revision>
  <dcterms:created xsi:type="dcterms:W3CDTF">2020-08-08T18:51:00Z</dcterms:created>
  <dcterms:modified xsi:type="dcterms:W3CDTF">2020-08-08T18:51:00Z</dcterms:modified>
</cp:coreProperties>
</file>