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F58" w:rsidRPr="00383703" w:rsidRDefault="002D5F58" w:rsidP="00B60492">
      <w:pPr>
        <w:spacing w:line="240" w:lineRule="auto"/>
        <w:rPr>
          <w:rFonts w:ascii="Times New Roman" w:eastAsia="Times New Roman" w:hAnsi="Times New Roman" w:cs="David"/>
          <w:sz w:val="38"/>
          <w:szCs w:val="38"/>
        </w:rPr>
      </w:pPr>
      <w:r w:rsidRPr="005E6C65">
        <w:rPr>
          <w:rFonts w:ascii="Times New Roman" w:eastAsia="Times New Roman" w:hAnsi="Times New Roman" w:cs="David" w:hint="cs"/>
          <w:sz w:val="38"/>
          <w:szCs w:val="38"/>
          <w:highlight w:val="magenta"/>
          <w:rtl/>
        </w:rPr>
        <w:t xml:space="preserve">טבלאות עזר של מסקנות הגמרא </w:t>
      </w:r>
      <w:proofErr w:type="spellStart"/>
      <w:r w:rsidRPr="0052229B">
        <w:rPr>
          <w:rFonts w:ascii="Times New Roman" w:eastAsia="Times New Roman" w:hAnsi="Times New Roman" w:cs="David" w:hint="cs"/>
          <w:sz w:val="38"/>
          <w:szCs w:val="38"/>
          <w:highlight w:val="magenta"/>
          <w:rtl/>
        </w:rPr>
        <w:t>ללימודשבת</w:t>
      </w:r>
      <w:proofErr w:type="spellEnd"/>
      <w:r w:rsidRPr="0052229B">
        <w:rPr>
          <w:rFonts w:ascii="Times New Roman" w:eastAsia="Times New Roman" w:hAnsi="Times New Roman" w:cs="David" w:hint="cs"/>
          <w:sz w:val="38"/>
          <w:szCs w:val="38"/>
          <w:highlight w:val="magenta"/>
          <w:rtl/>
        </w:rPr>
        <w:t xml:space="preserve"> </w:t>
      </w:r>
      <w:r w:rsidRPr="00B60492">
        <w:rPr>
          <w:rFonts w:ascii="Times New Roman" w:eastAsia="Times New Roman" w:hAnsi="Times New Roman" w:cs="David" w:hint="cs"/>
          <w:sz w:val="38"/>
          <w:szCs w:val="38"/>
          <w:highlight w:val="magenta"/>
          <w:rtl/>
        </w:rPr>
        <w:t xml:space="preserve">דף </w:t>
      </w:r>
      <w:r w:rsidR="00B60492" w:rsidRPr="00B60492">
        <w:rPr>
          <w:rFonts w:ascii="Times New Roman" w:eastAsia="Times New Roman" w:hAnsi="Times New Roman" w:cs="David" w:hint="cs"/>
          <w:sz w:val="38"/>
          <w:szCs w:val="38"/>
          <w:highlight w:val="magenta"/>
          <w:rtl/>
        </w:rPr>
        <w:t>לא</w:t>
      </w:r>
      <w:r w:rsidR="00B60492">
        <w:rPr>
          <w:rFonts w:ascii="Times New Roman" w:eastAsia="Times New Roman" w:hAnsi="Times New Roman" w:cs="David" w:hint="cs"/>
          <w:sz w:val="38"/>
          <w:szCs w:val="38"/>
          <w:rtl/>
        </w:rPr>
        <w:t xml:space="preserve"> </w:t>
      </w:r>
    </w:p>
    <w:p w:rsidR="002D5F58" w:rsidRDefault="002D5F58" w:rsidP="002D5F58">
      <w:pPr>
        <w:rPr>
          <w:rtl/>
        </w:rPr>
      </w:pPr>
    </w:p>
    <w:tbl>
      <w:tblPr>
        <w:tblStyle w:val="a3"/>
        <w:bidiVisual/>
        <w:tblW w:w="8840" w:type="dxa"/>
        <w:tblLook w:val="04A0" w:firstRow="1" w:lastRow="0" w:firstColumn="1" w:lastColumn="0" w:noHBand="0" w:noVBand="1"/>
      </w:tblPr>
      <w:tblGrid>
        <w:gridCol w:w="1704"/>
        <w:gridCol w:w="1607"/>
        <w:gridCol w:w="1134"/>
        <w:gridCol w:w="425"/>
        <w:gridCol w:w="1701"/>
        <w:gridCol w:w="2269"/>
      </w:tblGrid>
      <w:tr w:rsidR="00B60492" w:rsidTr="00B60492">
        <w:tc>
          <w:tcPr>
            <w:tcW w:w="1704" w:type="dxa"/>
          </w:tcPr>
          <w:p w:rsidR="00B60492" w:rsidRDefault="00B60492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מעלת הלל </w:t>
            </w:r>
          </w:p>
        </w:tc>
        <w:tc>
          <w:tcPr>
            <w:tcW w:w="1607" w:type="dxa"/>
          </w:tcPr>
          <w:p w:rsidR="00B60492" w:rsidRDefault="00B60492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המתערב לא הצליח להקניטו</w:t>
            </w:r>
          </w:p>
        </w:tc>
        <w:tc>
          <w:tcPr>
            <w:tcW w:w="5529" w:type="dxa"/>
            <w:gridSpan w:val="4"/>
          </w:tcPr>
          <w:p w:rsidR="00B60492" w:rsidRDefault="00B60492">
            <w:pPr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נוכרים שבאו להתגייר עם בקשות מוזרות גיירם הלל:</w:t>
            </w:r>
          </w:p>
          <w:p w:rsidR="00B60492" w:rsidRPr="00B60492" w:rsidRDefault="00B60492" w:rsidP="00B60492">
            <w:pPr>
              <w:pStyle w:val="a4"/>
              <w:numPr>
                <w:ilvl w:val="0"/>
                <w:numId w:val="1"/>
              </w:num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רק </w:t>
            </w:r>
            <w:proofErr w:type="spellStart"/>
            <w:r>
              <w:rPr>
                <w:rFonts w:cs="David" w:hint="cs"/>
                <w:sz w:val="24"/>
                <w:szCs w:val="24"/>
                <w:rtl/>
              </w:rPr>
              <w:t>תורהשבכתב</w:t>
            </w:r>
            <w:proofErr w:type="spellEnd"/>
            <w:r>
              <w:rPr>
                <w:rFonts w:cs="David" w:hint="cs"/>
                <w:sz w:val="24"/>
                <w:szCs w:val="24"/>
                <w:rtl/>
              </w:rPr>
              <w:t xml:space="preserve">.  </w:t>
            </w:r>
            <w:proofErr w:type="spellStart"/>
            <w:r>
              <w:rPr>
                <w:rFonts w:cs="David" w:hint="cs"/>
                <w:sz w:val="24"/>
                <w:szCs w:val="24"/>
                <w:rtl/>
              </w:rPr>
              <w:t>ב.בזמן</w:t>
            </w:r>
            <w:proofErr w:type="spellEnd"/>
            <w:r>
              <w:rPr>
                <w:rFonts w:cs="David" w:hint="cs"/>
                <w:sz w:val="24"/>
                <w:szCs w:val="24"/>
                <w:rtl/>
              </w:rPr>
              <w:t xml:space="preserve"> קצר. ג. על מנת שיהיה כהן גדול.</w:t>
            </w:r>
          </w:p>
        </w:tc>
      </w:tr>
      <w:tr w:rsidR="002D5F58" w:rsidTr="00B60492">
        <w:tc>
          <w:tcPr>
            <w:tcW w:w="1704" w:type="dxa"/>
            <w:tcBorders>
              <w:bottom w:val="single" w:sz="4" w:space="0" w:color="auto"/>
            </w:tcBorders>
          </w:tcPr>
          <w:p w:rsidR="002D5F58" w:rsidRDefault="00B60492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מעלת היראה</w:t>
            </w:r>
          </w:p>
        </w:tc>
        <w:tc>
          <w:tcPr>
            <w:tcW w:w="1607" w:type="dxa"/>
            <w:tcBorders>
              <w:bottom w:val="single" w:sz="4" w:space="0" w:color="auto"/>
            </w:tcBorders>
          </w:tcPr>
          <w:p w:rsidR="002D5F58" w:rsidRDefault="00B60492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היא העיקר 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2D5F58" w:rsidRDefault="00B60492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עליה מרכז דינו של האדם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D5F58" w:rsidRDefault="00B60492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היא השמרים המחזיקה את כל לימוד התורה</w:t>
            </w: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:rsidR="002D5F58" w:rsidRDefault="00B60492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רבי אלעזר אמר שצריך לקום לפני ר' יעקב בר אחא בגלל יראת חטאו.</w:t>
            </w:r>
          </w:p>
        </w:tc>
      </w:tr>
      <w:tr w:rsidR="002D5F58" w:rsidTr="00B60492">
        <w:tc>
          <w:tcPr>
            <w:tcW w:w="1704" w:type="dxa"/>
            <w:tcBorders>
              <w:left w:val="nil"/>
              <w:right w:val="nil"/>
            </w:tcBorders>
          </w:tcPr>
          <w:p w:rsidR="002D5F58" w:rsidRDefault="002D5F58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607" w:type="dxa"/>
            <w:tcBorders>
              <w:left w:val="nil"/>
              <w:right w:val="nil"/>
            </w:tcBorders>
          </w:tcPr>
          <w:p w:rsidR="002D5F58" w:rsidRDefault="002D5F58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559" w:type="dxa"/>
            <w:gridSpan w:val="2"/>
            <w:tcBorders>
              <w:left w:val="nil"/>
              <w:right w:val="nil"/>
            </w:tcBorders>
          </w:tcPr>
          <w:p w:rsidR="002D5F58" w:rsidRDefault="002D5F58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2D5F58" w:rsidRDefault="002D5F58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269" w:type="dxa"/>
            <w:tcBorders>
              <w:left w:val="nil"/>
              <w:right w:val="nil"/>
            </w:tcBorders>
          </w:tcPr>
          <w:p w:rsidR="002D5F58" w:rsidRDefault="002D5F58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B60492" w:rsidTr="002E246A">
        <w:tc>
          <w:tcPr>
            <w:tcW w:w="1704" w:type="dxa"/>
          </w:tcPr>
          <w:p w:rsidR="00B60492" w:rsidRDefault="00B60492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רבי יוסי אמר במשנה </w:t>
            </w:r>
          </w:p>
        </w:tc>
        <w:tc>
          <w:tcPr>
            <w:tcW w:w="7136" w:type="dxa"/>
            <w:gridSpan w:val="5"/>
          </w:tcPr>
          <w:p w:rsidR="00B60492" w:rsidRDefault="00B60492" w:rsidP="00B60492">
            <w:pPr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חס על הנר או על השמן  פטור  וחס על הפתילה חייב.</w:t>
            </w:r>
          </w:p>
          <w:p w:rsidR="00B60492" w:rsidRDefault="00B60492" w:rsidP="00B60492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כמו מי הוא סובר </w:t>
            </w:r>
          </w:p>
        </w:tc>
      </w:tr>
      <w:tr w:rsidR="00B60492" w:rsidTr="00B60492">
        <w:tc>
          <w:tcPr>
            <w:tcW w:w="4445" w:type="dxa"/>
            <w:gridSpan w:val="3"/>
          </w:tcPr>
          <w:p w:rsidR="00B60492" w:rsidRDefault="00B60492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כרבי יהודה</w:t>
            </w:r>
          </w:p>
        </w:tc>
        <w:tc>
          <w:tcPr>
            <w:tcW w:w="4395" w:type="dxa"/>
            <w:gridSpan w:val="3"/>
          </w:tcPr>
          <w:p w:rsidR="00B60492" w:rsidRDefault="00B60492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כרבי שמעון </w:t>
            </w:r>
          </w:p>
        </w:tc>
      </w:tr>
      <w:tr w:rsidR="00B60492" w:rsidTr="00B60492">
        <w:tc>
          <w:tcPr>
            <w:tcW w:w="4445" w:type="dxa"/>
            <w:gridSpan w:val="3"/>
          </w:tcPr>
          <w:p w:rsidR="00B60492" w:rsidRDefault="00B60492">
            <w:pPr>
              <w:rPr>
                <w:rFonts w:cs="David"/>
                <w:sz w:val="24"/>
                <w:szCs w:val="24"/>
                <w:rtl/>
              </w:rPr>
            </w:pPr>
            <w:proofErr w:type="spellStart"/>
            <w:r>
              <w:rPr>
                <w:rFonts w:cs="David" w:hint="cs"/>
                <w:sz w:val="24"/>
                <w:szCs w:val="24"/>
                <w:rtl/>
              </w:rPr>
              <w:t>שמלאשצ"ג</w:t>
            </w:r>
            <w:proofErr w:type="spellEnd"/>
            <w:r>
              <w:rPr>
                <w:rFonts w:cs="David" w:hint="cs"/>
                <w:sz w:val="24"/>
                <w:szCs w:val="24"/>
                <w:rtl/>
              </w:rPr>
              <w:t xml:space="preserve"> חייב</w:t>
            </w:r>
          </w:p>
        </w:tc>
        <w:tc>
          <w:tcPr>
            <w:tcW w:w="4395" w:type="dxa"/>
            <w:gridSpan w:val="3"/>
          </w:tcPr>
          <w:p w:rsidR="00B60492" w:rsidRDefault="00B60492">
            <w:pPr>
              <w:rPr>
                <w:rFonts w:cs="David"/>
                <w:sz w:val="24"/>
                <w:szCs w:val="24"/>
                <w:rtl/>
              </w:rPr>
            </w:pPr>
            <w:proofErr w:type="spellStart"/>
            <w:r>
              <w:rPr>
                <w:rFonts w:cs="David" w:hint="cs"/>
                <w:sz w:val="24"/>
                <w:szCs w:val="24"/>
                <w:rtl/>
              </w:rPr>
              <w:t>שמלאשצ"ג</w:t>
            </w:r>
            <w:proofErr w:type="spellEnd"/>
            <w:r>
              <w:rPr>
                <w:rFonts w:cs="David" w:hint="cs"/>
                <w:sz w:val="24"/>
                <w:szCs w:val="24"/>
                <w:rtl/>
              </w:rPr>
              <w:t xml:space="preserve"> פטור</w:t>
            </w:r>
          </w:p>
        </w:tc>
      </w:tr>
      <w:tr w:rsidR="00B60492" w:rsidTr="00B60492">
        <w:tc>
          <w:tcPr>
            <w:tcW w:w="4445" w:type="dxa"/>
            <w:gridSpan w:val="3"/>
          </w:tcPr>
          <w:p w:rsidR="00B60492" w:rsidRDefault="00B60492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אלא שסותר </w:t>
            </w:r>
            <w:proofErr w:type="spellStart"/>
            <w:r>
              <w:rPr>
                <w:rFonts w:cs="David" w:hint="cs"/>
                <w:sz w:val="24"/>
                <w:szCs w:val="24"/>
                <w:rtl/>
              </w:rPr>
              <w:t>עלמנת</w:t>
            </w:r>
            <w:proofErr w:type="spellEnd"/>
            <w:r>
              <w:rPr>
                <w:rFonts w:cs="David" w:hint="cs"/>
                <w:sz w:val="24"/>
                <w:szCs w:val="24"/>
                <w:rtl/>
              </w:rPr>
              <w:t xml:space="preserve"> לבנות במקום אחר פטור</w:t>
            </w:r>
          </w:p>
        </w:tc>
        <w:tc>
          <w:tcPr>
            <w:tcW w:w="4395" w:type="dxa"/>
            <w:gridSpan w:val="3"/>
          </w:tcPr>
          <w:p w:rsidR="00B60492" w:rsidRDefault="00B60492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ובפתילה חייב מכיוון שצריך </w:t>
            </w:r>
            <w:proofErr w:type="spellStart"/>
            <w:r>
              <w:rPr>
                <w:rFonts w:cs="David" w:hint="cs"/>
                <w:sz w:val="24"/>
                <w:szCs w:val="24"/>
                <w:rtl/>
              </w:rPr>
              <w:t>להבהבה</w:t>
            </w:r>
            <w:proofErr w:type="spellEnd"/>
            <w:r>
              <w:rPr>
                <w:rFonts w:cs="David" w:hint="cs"/>
                <w:sz w:val="24"/>
                <w:szCs w:val="24"/>
                <w:rtl/>
              </w:rPr>
              <w:t xml:space="preserve"> וצריך לגוף המלאכה</w:t>
            </w:r>
          </w:p>
        </w:tc>
      </w:tr>
    </w:tbl>
    <w:p w:rsidR="00F15280" w:rsidRDefault="00F15280">
      <w:pPr>
        <w:rPr>
          <w:rFonts w:cs="David"/>
          <w:sz w:val="24"/>
          <w:szCs w:val="24"/>
          <w:rtl/>
        </w:rPr>
      </w:pPr>
    </w:p>
    <w:p w:rsidR="00ED01C2" w:rsidRPr="002D5F58" w:rsidRDefault="00ED01C2">
      <w:pPr>
        <w:rPr>
          <w:rFonts w:cs="David"/>
          <w:sz w:val="24"/>
          <w:szCs w:val="24"/>
        </w:rPr>
      </w:pPr>
      <w:bookmarkStart w:id="0" w:name="_GoBack"/>
      <w:bookmarkEnd w:id="0"/>
    </w:p>
    <w:sectPr w:rsidR="00ED01C2" w:rsidRPr="002D5F58" w:rsidSect="00C615B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103A0D"/>
    <w:multiLevelType w:val="hybridMultilevel"/>
    <w:tmpl w:val="A5F29DE8"/>
    <w:lvl w:ilvl="0" w:tplc="950099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F58"/>
    <w:rsid w:val="002D5F58"/>
    <w:rsid w:val="00B60492"/>
    <w:rsid w:val="00C615BF"/>
    <w:rsid w:val="00ED01C2"/>
    <w:rsid w:val="00F15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F5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5F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604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F5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5F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604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2012-11-03T21:33:00Z</dcterms:created>
  <dcterms:modified xsi:type="dcterms:W3CDTF">2012-11-03T21:33:00Z</dcterms:modified>
</cp:coreProperties>
</file>