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35460" w14:textId="731B57DC" w:rsidR="001250C8" w:rsidRDefault="00B45A22" w:rsidP="006A29B5">
      <w:pPr>
        <w:rPr>
          <w:rtl/>
        </w:rPr>
      </w:pPr>
      <w:r w:rsidRPr="001250C8">
        <w:rPr>
          <w:rFonts w:hint="cs"/>
          <w:rtl/>
        </w:rPr>
        <w:t>בס"ד</w:t>
      </w:r>
      <w:r w:rsidR="00A93B81">
        <w:rPr>
          <w:rFonts w:hint="cs"/>
          <w:rtl/>
        </w:rPr>
        <w:t>, ח' באלול תשפ"ד</w:t>
      </w:r>
    </w:p>
    <w:p w14:paraId="7B0696B8" w14:textId="17367977" w:rsidR="00A93B81" w:rsidRDefault="00A93B81" w:rsidP="00A93B81">
      <w:pPr>
        <w:pStyle w:val="a3"/>
        <w:rPr>
          <w:rtl/>
        </w:rPr>
      </w:pPr>
      <w:r>
        <w:rPr>
          <w:rFonts w:hint="cs"/>
          <w:rtl/>
        </w:rPr>
        <w:t xml:space="preserve">בבא </w:t>
      </w:r>
      <w:proofErr w:type="spellStart"/>
      <w:r>
        <w:rPr>
          <w:rFonts w:hint="cs"/>
          <w:rtl/>
        </w:rPr>
        <w:t>בתרא</w:t>
      </w:r>
      <w:proofErr w:type="spellEnd"/>
      <w:r>
        <w:rPr>
          <w:rFonts w:hint="cs"/>
          <w:rtl/>
        </w:rPr>
        <w:t xml:space="preserve"> דף ע"ט, חצר ההקדש</w:t>
      </w:r>
    </w:p>
    <w:p w14:paraId="7E5898D9" w14:textId="442FA529" w:rsidR="006A29B5" w:rsidRPr="00A93B81" w:rsidRDefault="00A93B81" w:rsidP="006A29B5">
      <w:pPr>
        <w:rPr>
          <w:b/>
          <w:bCs/>
          <w:sz w:val="24"/>
          <w:u w:val="single"/>
          <w:rtl/>
        </w:rPr>
      </w:pPr>
      <w:r w:rsidRPr="00A93B81">
        <w:rPr>
          <w:rFonts w:hint="cs"/>
          <w:b/>
          <w:bCs/>
          <w:sz w:val="24"/>
          <w:u w:val="single"/>
          <w:rtl/>
        </w:rPr>
        <w:t xml:space="preserve">א. </w:t>
      </w:r>
      <w:proofErr w:type="spellStart"/>
      <w:r w:rsidRPr="00A93B81">
        <w:rPr>
          <w:rFonts w:hint="cs"/>
          <w:b/>
          <w:bCs/>
          <w:sz w:val="24"/>
          <w:u w:val="single"/>
          <w:rtl/>
        </w:rPr>
        <w:t>סוגייתינו</w:t>
      </w:r>
      <w:proofErr w:type="spellEnd"/>
    </w:p>
    <w:p w14:paraId="025ACFEB" w14:textId="548923DD" w:rsidR="00A93B81" w:rsidRPr="00A93B81" w:rsidRDefault="00A93B81" w:rsidP="00A93B81">
      <w:pPr>
        <w:pStyle w:val="a8"/>
        <w:numPr>
          <w:ilvl w:val="0"/>
          <w:numId w:val="2"/>
        </w:numPr>
        <w:ind w:left="360"/>
        <w:rPr>
          <w:sz w:val="24"/>
          <w:rtl/>
        </w:rPr>
      </w:pPr>
      <w:r w:rsidRPr="00A93B81">
        <w:rPr>
          <w:b/>
          <w:bCs/>
          <w:sz w:val="24"/>
          <w:rtl/>
        </w:rPr>
        <w:t xml:space="preserve">בבא </w:t>
      </w:r>
      <w:proofErr w:type="spellStart"/>
      <w:r w:rsidRPr="00A93B81">
        <w:rPr>
          <w:b/>
          <w:bCs/>
          <w:sz w:val="24"/>
          <w:rtl/>
        </w:rPr>
        <w:t>בתרא</w:t>
      </w:r>
      <w:proofErr w:type="spellEnd"/>
      <w:r w:rsidRPr="00A93B81">
        <w:rPr>
          <w:rFonts w:hint="cs"/>
          <w:b/>
          <w:bCs/>
          <w:sz w:val="24"/>
          <w:rtl/>
        </w:rPr>
        <w:t>,</w:t>
      </w:r>
      <w:r w:rsidRPr="00A93B81">
        <w:rPr>
          <w:b/>
          <w:bCs/>
          <w:sz w:val="24"/>
          <w:rtl/>
        </w:rPr>
        <w:t xml:space="preserve"> דף ע</w:t>
      </w:r>
      <w:r w:rsidRPr="00A93B81">
        <w:rPr>
          <w:rFonts w:hint="cs"/>
          <w:b/>
          <w:bCs/>
          <w:sz w:val="24"/>
          <w:rtl/>
        </w:rPr>
        <w:t>"</w:t>
      </w:r>
      <w:r w:rsidRPr="00A93B81">
        <w:rPr>
          <w:b/>
          <w:bCs/>
          <w:sz w:val="24"/>
          <w:rtl/>
        </w:rPr>
        <w:t>ט</w:t>
      </w:r>
      <w:r w:rsidRPr="00A93B81">
        <w:rPr>
          <w:rFonts w:hint="cs"/>
          <w:b/>
          <w:bCs/>
          <w:sz w:val="24"/>
          <w:rtl/>
        </w:rPr>
        <w:t>:</w:t>
      </w:r>
      <w:r w:rsidRPr="00A93B81">
        <w:rPr>
          <w:rFonts w:hint="cs"/>
          <w:sz w:val="24"/>
          <w:rtl/>
        </w:rPr>
        <w:t xml:space="preserve"> "</w:t>
      </w:r>
      <w:r w:rsidRPr="00A93B81">
        <w:rPr>
          <w:sz w:val="24"/>
          <w:rtl/>
        </w:rPr>
        <w:t xml:space="preserve">תנו רבנן: הקדישן </w:t>
      </w:r>
      <w:proofErr w:type="spellStart"/>
      <w:r w:rsidRPr="00A93B81">
        <w:rPr>
          <w:sz w:val="24"/>
          <w:rtl/>
        </w:rPr>
        <w:t>ריקנין</w:t>
      </w:r>
      <w:proofErr w:type="spellEnd"/>
      <w:r w:rsidRPr="00A93B81">
        <w:rPr>
          <w:sz w:val="24"/>
          <w:rtl/>
        </w:rPr>
        <w:t xml:space="preserve"> ואח"כ נתמלאו - </w:t>
      </w:r>
      <w:proofErr w:type="spellStart"/>
      <w:r w:rsidRPr="00A93B81">
        <w:rPr>
          <w:sz w:val="24"/>
          <w:rtl/>
        </w:rPr>
        <w:t>מועלין</w:t>
      </w:r>
      <w:proofErr w:type="spellEnd"/>
      <w:r w:rsidRPr="00A93B81">
        <w:rPr>
          <w:sz w:val="24"/>
          <w:rtl/>
        </w:rPr>
        <w:t xml:space="preserve"> בהן ואין </w:t>
      </w:r>
      <w:proofErr w:type="spellStart"/>
      <w:r w:rsidRPr="00A93B81">
        <w:rPr>
          <w:sz w:val="24"/>
          <w:rtl/>
        </w:rPr>
        <w:t>מועלין</w:t>
      </w:r>
      <w:proofErr w:type="spellEnd"/>
      <w:r w:rsidRPr="00A93B81">
        <w:rPr>
          <w:sz w:val="24"/>
          <w:rtl/>
        </w:rPr>
        <w:t xml:space="preserve"> במה שבתוכן; רבי אלעזר ברבי שמעון אומר: אף </w:t>
      </w:r>
      <w:proofErr w:type="spellStart"/>
      <w:r w:rsidRPr="00A93B81">
        <w:rPr>
          <w:sz w:val="24"/>
          <w:rtl/>
        </w:rPr>
        <w:t>מועלין</w:t>
      </w:r>
      <w:proofErr w:type="spellEnd"/>
      <w:r w:rsidRPr="00A93B81">
        <w:rPr>
          <w:sz w:val="24"/>
          <w:rtl/>
        </w:rPr>
        <w:t xml:space="preserve"> במה שבתוכן</w:t>
      </w:r>
      <w:r w:rsidRPr="00A93B81">
        <w:rPr>
          <w:rFonts w:hint="cs"/>
          <w:sz w:val="24"/>
          <w:rtl/>
        </w:rPr>
        <w:t>"</w:t>
      </w:r>
      <w:r w:rsidRPr="00A93B81">
        <w:rPr>
          <w:sz w:val="24"/>
          <w:rtl/>
        </w:rPr>
        <w:t>.</w:t>
      </w:r>
    </w:p>
    <w:p w14:paraId="6EBE677F" w14:textId="63AE4404" w:rsidR="00A93B81" w:rsidRPr="00A93B81" w:rsidRDefault="00A93B81" w:rsidP="00A93B81">
      <w:pPr>
        <w:pStyle w:val="a8"/>
        <w:numPr>
          <w:ilvl w:val="0"/>
          <w:numId w:val="2"/>
        </w:numPr>
        <w:ind w:left="360"/>
        <w:rPr>
          <w:sz w:val="24"/>
          <w:rtl/>
        </w:rPr>
      </w:pPr>
      <w:r w:rsidRPr="00A93B81">
        <w:rPr>
          <w:rFonts w:hint="cs"/>
          <w:b/>
          <w:bCs/>
          <w:sz w:val="24"/>
          <w:rtl/>
        </w:rPr>
        <w:t xml:space="preserve">פירוש </w:t>
      </w:r>
      <w:proofErr w:type="spellStart"/>
      <w:r w:rsidRPr="00A93B81">
        <w:rPr>
          <w:rFonts w:hint="cs"/>
          <w:b/>
          <w:bCs/>
          <w:sz w:val="24"/>
          <w:rtl/>
        </w:rPr>
        <w:t>הרשב"ם</w:t>
      </w:r>
      <w:proofErr w:type="spellEnd"/>
      <w:r w:rsidRPr="00A93B81">
        <w:rPr>
          <w:rFonts w:hint="cs"/>
          <w:b/>
          <w:bCs/>
          <w:sz w:val="24"/>
          <w:rtl/>
        </w:rPr>
        <w:t>, שם:</w:t>
      </w:r>
      <w:r w:rsidRPr="00A93B81">
        <w:rPr>
          <w:rFonts w:hint="cs"/>
          <w:sz w:val="24"/>
          <w:rtl/>
        </w:rPr>
        <w:t xml:space="preserve"> "</w:t>
      </w:r>
      <w:proofErr w:type="spellStart"/>
      <w:r w:rsidRPr="00A93B81">
        <w:rPr>
          <w:sz w:val="24"/>
          <w:rtl/>
        </w:rPr>
        <w:t>דבבור</w:t>
      </w:r>
      <w:proofErr w:type="spellEnd"/>
      <w:r w:rsidRPr="00A93B81">
        <w:rPr>
          <w:sz w:val="24"/>
          <w:rtl/>
        </w:rPr>
        <w:t xml:space="preserve"> ושובך מודי דלא אלים רשות הקדש לקנות מן רשותו כיד הדיוט</w:t>
      </w:r>
      <w:r w:rsidRPr="00A93B81">
        <w:rPr>
          <w:rFonts w:hint="cs"/>
          <w:sz w:val="24"/>
          <w:rtl/>
        </w:rPr>
        <w:t>,</w:t>
      </w:r>
      <w:r w:rsidRPr="00A93B81">
        <w:rPr>
          <w:sz w:val="24"/>
          <w:rtl/>
        </w:rPr>
        <w:t xml:space="preserve"> </w:t>
      </w:r>
      <w:proofErr w:type="spellStart"/>
      <w:r w:rsidRPr="00A93B81">
        <w:rPr>
          <w:sz w:val="24"/>
          <w:rtl/>
        </w:rPr>
        <w:t>דאילו</w:t>
      </w:r>
      <w:proofErr w:type="spellEnd"/>
      <w:r w:rsidRPr="00A93B81">
        <w:rPr>
          <w:sz w:val="24"/>
          <w:rtl/>
        </w:rPr>
        <w:t xml:space="preserve"> בהדיוט </w:t>
      </w:r>
      <w:proofErr w:type="spellStart"/>
      <w:r w:rsidRPr="00A93B81">
        <w:rPr>
          <w:sz w:val="24"/>
          <w:rtl/>
        </w:rPr>
        <w:t>אתרבאי</w:t>
      </w:r>
      <w:proofErr w:type="spellEnd"/>
      <w:r w:rsidRPr="00A93B81">
        <w:rPr>
          <w:sz w:val="24"/>
          <w:rtl/>
        </w:rPr>
        <w:t xml:space="preserve"> רשות </w:t>
      </w:r>
      <w:proofErr w:type="spellStart"/>
      <w:r w:rsidRPr="00A93B81">
        <w:rPr>
          <w:sz w:val="24"/>
          <w:rtl/>
        </w:rPr>
        <w:t>מואם</w:t>
      </w:r>
      <w:proofErr w:type="spellEnd"/>
      <w:r w:rsidRPr="00A93B81">
        <w:rPr>
          <w:sz w:val="24"/>
          <w:rtl/>
        </w:rPr>
        <w:t xml:space="preserve"> המצא תמצא בידו (שמות </w:t>
      </w:r>
      <w:proofErr w:type="spellStart"/>
      <w:r w:rsidRPr="00A93B81">
        <w:rPr>
          <w:sz w:val="24"/>
          <w:rtl/>
        </w:rPr>
        <w:t>כב</w:t>
      </w:r>
      <w:proofErr w:type="spellEnd"/>
      <w:r w:rsidRPr="00A93B81">
        <w:rPr>
          <w:sz w:val="24"/>
          <w:rtl/>
        </w:rPr>
        <w:t>) אבל לא בהקדש</w:t>
      </w:r>
      <w:r w:rsidRPr="00A93B81">
        <w:rPr>
          <w:rFonts w:hint="cs"/>
          <w:sz w:val="24"/>
          <w:rtl/>
        </w:rPr>
        <w:t>".</w:t>
      </w:r>
    </w:p>
    <w:p w14:paraId="16009C26" w14:textId="31485B55" w:rsidR="00A93B81" w:rsidRPr="00A93B81" w:rsidRDefault="00A93B81" w:rsidP="00A93B81">
      <w:pPr>
        <w:pStyle w:val="a8"/>
        <w:numPr>
          <w:ilvl w:val="0"/>
          <w:numId w:val="2"/>
        </w:numPr>
        <w:ind w:left="360"/>
        <w:rPr>
          <w:sz w:val="24"/>
          <w:rtl/>
        </w:rPr>
      </w:pPr>
      <w:r w:rsidRPr="00A93B81">
        <w:rPr>
          <w:rFonts w:hint="cs"/>
          <w:b/>
          <w:bCs/>
          <w:sz w:val="24"/>
          <w:rtl/>
        </w:rPr>
        <w:t>תוספות, שם:</w:t>
      </w:r>
      <w:r w:rsidRPr="00A93B81">
        <w:rPr>
          <w:rFonts w:hint="cs"/>
          <w:sz w:val="24"/>
          <w:rtl/>
        </w:rPr>
        <w:t xml:space="preserve"> "</w:t>
      </w:r>
      <w:r w:rsidRPr="00A93B81">
        <w:rPr>
          <w:sz w:val="24"/>
          <w:rtl/>
        </w:rPr>
        <w:t xml:space="preserve">ואין </w:t>
      </w:r>
      <w:proofErr w:type="spellStart"/>
      <w:r w:rsidRPr="00A93B81">
        <w:rPr>
          <w:sz w:val="24"/>
          <w:rtl/>
        </w:rPr>
        <w:t>מועלין</w:t>
      </w:r>
      <w:proofErr w:type="spellEnd"/>
      <w:r w:rsidRPr="00A93B81">
        <w:rPr>
          <w:sz w:val="24"/>
          <w:rtl/>
        </w:rPr>
        <w:t xml:space="preserve"> במה שבתוכו - </w:t>
      </w:r>
      <w:r w:rsidRPr="00A93B81">
        <w:rPr>
          <w:sz w:val="24"/>
          <w:u w:val="single"/>
          <w:rtl/>
        </w:rPr>
        <w:t xml:space="preserve">דלא </w:t>
      </w:r>
      <w:proofErr w:type="spellStart"/>
      <w:r w:rsidRPr="00A93B81">
        <w:rPr>
          <w:sz w:val="24"/>
          <w:u w:val="single"/>
          <w:rtl/>
        </w:rPr>
        <w:t>אמרינן</w:t>
      </w:r>
      <w:proofErr w:type="spellEnd"/>
      <w:r w:rsidRPr="00A93B81">
        <w:rPr>
          <w:sz w:val="24"/>
          <w:u w:val="single"/>
          <w:rtl/>
        </w:rPr>
        <w:t xml:space="preserve"> שיקנה חצר הקדש</w:t>
      </w:r>
      <w:r w:rsidRPr="00A93B81">
        <w:rPr>
          <w:sz w:val="24"/>
          <w:rtl/>
        </w:rPr>
        <w:t xml:space="preserve"> כמו שקונה חצר הדיוט </w:t>
      </w:r>
      <w:proofErr w:type="spellStart"/>
      <w:r w:rsidRPr="00A93B81">
        <w:rPr>
          <w:sz w:val="24"/>
          <w:rtl/>
        </w:rPr>
        <w:t>דחצר</w:t>
      </w:r>
      <w:proofErr w:type="spellEnd"/>
      <w:r w:rsidRPr="00A93B81">
        <w:rPr>
          <w:sz w:val="24"/>
          <w:rtl/>
        </w:rPr>
        <w:t xml:space="preserve"> משום יד </w:t>
      </w:r>
      <w:proofErr w:type="spellStart"/>
      <w:r w:rsidRPr="00A93B81">
        <w:rPr>
          <w:sz w:val="24"/>
          <w:rtl/>
        </w:rPr>
        <w:t>איתרבאי</w:t>
      </w:r>
      <w:proofErr w:type="spellEnd"/>
      <w:r w:rsidRPr="00A93B81">
        <w:rPr>
          <w:sz w:val="24"/>
          <w:rtl/>
        </w:rPr>
        <w:t xml:space="preserve"> ולא מצינו יד להקדש</w:t>
      </w:r>
      <w:r w:rsidRPr="00A93B81">
        <w:rPr>
          <w:rFonts w:hint="cs"/>
          <w:sz w:val="24"/>
          <w:rtl/>
        </w:rPr>
        <w:t xml:space="preserve">". </w:t>
      </w:r>
    </w:p>
    <w:p w14:paraId="497EE7EC" w14:textId="72DFDE1F" w:rsidR="00A93B81" w:rsidRPr="00A93B81" w:rsidRDefault="00A93B81" w:rsidP="00A93B81">
      <w:pPr>
        <w:pStyle w:val="a8"/>
        <w:numPr>
          <w:ilvl w:val="0"/>
          <w:numId w:val="2"/>
        </w:numPr>
        <w:ind w:left="360"/>
        <w:rPr>
          <w:sz w:val="24"/>
          <w:rtl/>
        </w:rPr>
      </w:pPr>
      <w:r w:rsidRPr="00A93B81">
        <w:rPr>
          <w:rFonts w:hint="cs"/>
          <w:b/>
          <w:bCs/>
          <w:sz w:val="24"/>
          <w:rtl/>
        </w:rPr>
        <w:t>חידושי הרמב"ן, שם:</w:t>
      </w:r>
      <w:r w:rsidRPr="00A93B81">
        <w:rPr>
          <w:rFonts w:hint="cs"/>
          <w:sz w:val="24"/>
          <w:rtl/>
        </w:rPr>
        <w:t xml:space="preserve"> "</w:t>
      </w:r>
      <w:r w:rsidRPr="00A93B81">
        <w:rPr>
          <w:sz w:val="24"/>
          <w:rtl/>
        </w:rPr>
        <w:t xml:space="preserve">והא </w:t>
      </w:r>
      <w:proofErr w:type="spellStart"/>
      <w:r w:rsidRPr="00A93B81">
        <w:rPr>
          <w:sz w:val="24"/>
          <w:rtl/>
        </w:rPr>
        <w:t>דאמרינן</w:t>
      </w:r>
      <w:proofErr w:type="spellEnd"/>
      <w:r w:rsidRPr="00A93B81">
        <w:rPr>
          <w:sz w:val="24"/>
          <w:rtl/>
        </w:rPr>
        <w:t xml:space="preserve"> </w:t>
      </w:r>
      <w:proofErr w:type="spellStart"/>
      <w:r w:rsidRPr="00A93B81">
        <w:rPr>
          <w:sz w:val="24"/>
          <w:rtl/>
        </w:rPr>
        <w:t>מועלין</w:t>
      </w:r>
      <w:proofErr w:type="spellEnd"/>
      <w:r w:rsidRPr="00A93B81">
        <w:rPr>
          <w:sz w:val="24"/>
          <w:rtl/>
        </w:rPr>
        <w:t xml:space="preserve"> בהן ואין </w:t>
      </w:r>
      <w:proofErr w:type="spellStart"/>
      <w:r w:rsidRPr="00A93B81">
        <w:rPr>
          <w:sz w:val="24"/>
          <w:rtl/>
        </w:rPr>
        <w:t>מועלין</w:t>
      </w:r>
      <w:proofErr w:type="spellEnd"/>
      <w:r w:rsidRPr="00A93B81">
        <w:rPr>
          <w:sz w:val="24"/>
          <w:rtl/>
        </w:rPr>
        <w:t xml:space="preserve"> במה שבתוכן. שמעתי משום דלא קניא חצר להקדש </w:t>
      </w:r>
      <w:proofErr w:type="spellStart"/>
      <w:r w:rsidRPr="00A93B81">
        <w:rPr>
          <w:sz w:val="24"/>
          <w:rtl/>
        </w:rPr>
        <w:t>דמשום</w:t>
      </w:r>
      <w:proofErr w:type="spellEnd"/>
      <w:r w:rsidRPr="00A93B81">
        <w:rPr>
          <w:sz w:val="24"/>
          <w:rtl/>
        </w:rPr>
        <w:t xml:space="preserve"> יד </w:t>
      </w:r>
      <w:proofErr w:type="spellStart"/>
      <w:r w:rsidRPr="00A93B81">
        <w:rPr>
          <w:sz w:val="24"/>
          <w:rtl/>
        </w:rPr>
        <w:t>איתרבאי</w:t>
      </w:r>
      <w:proofErr w:type="spellEnd"/>
      <w:r w:rsidRPr="00A93B81">
        <w:rPr>
          <w:sz w:val="24"/>
          <w:rtl/>
        </w:rPr>
        <w:t xml:space="preserve"> ואין יד להקדש, וכן פי' </w:t>
      </w:r>
      <w:proofErr w:type="spellStart"/>
      <w:r w:rsidRPr="00A93B81">
        <w:rPr>
          <w:sz w:val="24"/>
          <w:rtl/>
        </w:rPr>
        <w:t>ה"ר</w:t>
      </w:r>
      <w:proofErr w:type="spellEnd"/>
      <w:r w:rsidRPr="00A93B81">
        <w:rPr>
          <w:sz w:val="24"/>
          <w:rtl/>
        </w:rPr>
        <w:t xml:space="preserve"> שמואל ז"ל</w:t>
      </w:r>
      <w:r w:rsidRPr="00A93B81">
        <w:rPr>
          <w:rFonts w:hint="cs"/>
          <w:sz w:val="24"/>
          <w:rtl/>
        </w:rPr>
        <w:t>.</w:t>
      </w:r>
      <w:r w:rsidRPr="00A93B81">
        <w:rPr>
          <w:sz w:val="24"/>
          <w:rtl/>
        </w:rPr>
        <w:t xml:space="preserve"> </w:t>
      </w:r>
      <w:r w:rsidRPr="00A93B81">
        <w:rPr>
          <w:sz w:val="24"/>
          <w:u w:val="single"/>
          <w:rtl/>
        </w:rPr>
        <w:t xml:space="preserve">ויש לומר אי נמי קניא ליה אין מעילה </w:t>
      </w:r>
      <w:proofErr w:type="spellStart"/>
      <w:r w:rsidRPr="00A93B81">
        <w:rPr>
          <w:sz w:val="24"/>
          <w:u w:val="single"/>
          <w:rtl/>
        </w:rPr>
        <w:t>בזכיתה</w:t>
      </w:r>
      <w:proofErr w:type="spellEnd"/>
      <w:r w:rsidRPr="00A93B81">
        <w:rPr>
          <w:rFonts w:hint="cs"/>
          <w:sz w:val="24"/>
          <w:rtl/>
        </w:rPr>
        <w:t>".</w:t>
      </w:r>
    </w:p>
    <w:p w14:paraId="11594F5D" w14:textId="2A465F41" w:rsidR="00A93B81" w:rsidRPr="00A93B81" w:rsidRDefault="00A93B81" w:rsidP="00A93B81">
      <w:pPr>
        <w:rPr>
          <w:sz w:val="24"/>
          <w:rtl/>
        </w:rPr>
      </w:pPr>
    </w:p>
    <w:p w14:paraId="68C10A7E" w14:textId="75EFD9DF" w:rsidR="00A93B81" w:rsidRPr="00A93B81" w:rsidRDefault="00A93B81" w:rsidP="00A93B81">
      <w:pPr>
        <w:rPr>
          <w:b/>
          <w:bCs/>
          <w:sz w:val="24"/>
          <w:u w:val="single"/>
          <w:rtl/>
        </w:rPr>
      </w:pPr>
      <w:r w:rsidRPr="00A93B81">
        <w:rPr>
          <w:rFonts w:hint="cs"/>
          <w:b/>
          <w:bCs/>
          <w:sz w:val="24"/>
          <w:u w:val="single"/>
          <w:rtl/>
        </w:rPr>
        <w:t>ב. קניין חצר בהקדש</w:t>
      </w:r>
    </w:p>
    <w:p w14:paraId="1CAA64D8" w14:textId="77777777" w:rsidR="00A93B81" w:rsidRPr="00A93B81" w:rsidRDefault="00A93B81" w:rsidP="00A93B81">
      <w:pPr>
        <w:pStyle w:val="a8"/>
        <w:numPr>
          <w:ilvl w:val="0"/>
          <w:numId w:val="2"/>
        </w:numPr>
        <w:ind w:left="360"/>
        <w:rPr>
          <w:sz w:val="24"/>
          <w:rtl/>
        </w:rPr>
      </w:pPr>
      <w:r w:rsidRPr="00A93B81">
        <w:rPr>
          <w:rFonts w:hint="cs"/>
          <w:b/>
          <w:bCs/>
          <w:sz w:val="24"/>
          <w:rtl/>
        </w:rPr>
        <w:t>מסכת בבא מציעא, דף י' עמוד ב':</w:t>
      </w:r>
      <w:r w:rsidRPr="00A93B81">
        <w:rPr>
          <w:rFonts w:hint="cs"/>
          <w:sz w:val="24"/>
          <w:rtl/>
        </w:rPr>
        <w:t xml:space="preserve"> "</w:t>
      </w:r>
      <w:r w:rsidRPr="00A93B81">
        <w:rPr>
          <w:rFonts w:hint="eastAsia"/>
          <w:sz w:val="24"/>
          <w:rtl/>
        </w:rPr>
        <w:t>מר</w:t>
      </w:r>
      <w:r w:rsidRPr="00A93B81">
        <w:rPr>
          <w:sz w:val="24"/>
          <w:rtl/>
        </w:rPr>
        <w:t xml:space="preserve"> </w:t>
      </w:r>
      <w:r w:rsidRPr="00A93B81">
        <w:rPr>
          <w:rFonts w:hint="eastAsia"/>
          <w:sz w:val="24"/>
          <w:rtl/>
        </w:rPr>
        <w:t>סבר</w:t>
      </w:r>
      <w:r w:rsidRPr="00A93B81">
        <w:rPr>
          <w:sz w:val="24"/>
          <w:rtl/>
        </w:rPr>
        <w:t xml:space="preserve">: </w:t>
      </w:r>
      <w:r w:rsidRPr="00A93B81">
        <w:rPr>
          <w:rFonts w:hint="eastAsia"/>
          <w:sz w:val="24"/>
          <w:rtl/>
        </w:rPr>
        <w:t>חצר</w:t>
      </w:r>
      <w:r w:rsidRPr="00A93B81">
        <w:rPr>
          <w:sz w:val="24"/>
          <w:rtl/>
        </w:rPr>
        <w:t xml:space="preserve"> </w:t>
      </w:r>
      <w:r w:rsidRPr="00A93B81">
        <w:rPr>
          <w:rFonts w:hint="eastAsia"/>
          <w:sz w:val="24"/>
          <w:rtl/>
        </w:rPr>
        <w:t>משום</w:t>
      </w:r>
      <w:r w:rsidRPr="00A93B81">
        <w:rPr>
          <w:sz w:val="24"/>
          <w:rtl/>
        </w:rPr>
        <w:t xml:space="preserve"> </w:t>
      </w:r>
      <w:r w:rsidRPr="00A93B81">
        <w:rPr>
          <w:rFonts w:hint="eastAsia"/>
          <w:sz w:val="24"/>
          <w:rtl/>
        </w:rPr>
        <w:t>ידה</w:t>
      </w:r>
      <w:r w:rsidRPr="00A93B81">
        <w:rPr>
          <w:sz w:val="24"/>
          <w:rtl/>
        </w:rPr>
        <w:t xml:space="preserve"> </w:t>
      </w:r>
      <w:proofErr w:type="spellStart"/>
      <w:r w:rsidRPr="00A93B81">
        <w:rPr>
          <w:rFonts w:hint="eastAsia"/>
          <w:sz w:val="24"/>
          <w:rtl/>
        </w:rPr>
        <w:t>איתרבאי</w:t>
      </w:r>
      <w:proofErr w:type="spellEnd"/>
      <w:r w:rsidRPr="00A93B81">
        <w:rPr>
          <w:rFonts w:hint="cs"/>
          <w:sz w:val="24"/>
          <w:rtl/>
        </w:rPr>
        <w:t xml:space="preserve"> ... </w:t>
      </w:r>
      <w:r w:rsidRPr="00A93B81">
        <w:rPr>
          <w:rFonts w:hint="eastAsia"/>
          <w:sz w:val="24"/>
          <w:rtl/>
        </w:rPr>
        <w:t>ומר</w:t>
      </w:r>
      <w:r w:rsidRPr="00A93B81">
        <w:rPr>
          <w:sz w:val="24"/>
          <w:rtl/>
        </w:rPr>
        <w:t xml:space="preserve"> </w:t>
      </w:r>
      <w:r w:rsidRPr="00A93B81">
        <w:rPr>
          <w:rFonts w:hint="eastAsia"/>
          <w:sz w:val="24"/>
          <w:rtl/>
        </w:rPr>
        <w:t>סבר</w:t>
      </w:r>
      <w:r w:rsidRPr="00A93B81">
        <w:rPr>
          <w:sz w:val="24"/>
          <w:rtl/>
        </w:rPr>
        <w:t xml:space="preserve">: </w:t>
      </w:r>
      <w:r w:rsidRPr="00A93B81">
        <w:rPr>
          <w:rFonts w:hint="eastAsia"/>
          <w:sz w:val="24"/>
          <w:rtl/>
        </w:rPr>
        <w:t>חצר</w:t>
      </w:r>
      <w:r w:rsidRPr="00A93B81">
        <w:rPr>
          <w:sz w:val="24"/>
          <w:rtl/>
        </w:rPr>
        <w:t xml:space="preserve"> </w:t>
      </w:r>
      <w:r w:rsidRPr="00A93B81">
        <w:rPr>
          <w:rFonts w:hint="eastAsia"/>
          <w:sz w:val="24"/>
          <w:rtl/>
        </w:rPr>
        <w:t>משום</w:t>
      </w:r>
      <w:r w:rsidRPr="00A93B81">
        <w:rPr>
          <w:sz w:val="24"/>
          <w:rtl/>
        </w:rPr>
        <w:t xml:space="preserve"> </w:t>
      </w:r>
      <w:r w:rsidRPr="00A93B81">
        <w:rPr>
          <w:rFonts w:hint="eastAsia"/>
          <w:sz w:val="24"/>
          <w:rtl/>
        </w:rPr>
        <w:t>שליחות</w:t>
      </w:r>
      <w:r w:rsidRPr="00A93B81">
        <w:rPr>
          <w:sz w:val="24"/>
          <w:rtl/>
        </w:rPr>
        <w:t xml:space="preserve"> </w:t>
      </w:r>
      <w:proofErr w:type="spellStart"/>
      <w:r w:rsidRPr="00A93B81">
        <w:rPr>
          <w:rFonts w:hint="eastAsia"/>
          <w:sz w:val="24"/>
          <w:rtl/>
        </w:rPr>
        <w:t>איתרבאי</w:t>
      </w:r>
      <w:proofErr w:type="spellEnd"/>
      <w:r w:rsidRPr="00A93B81">
        <w:rPr>
          <w:rFonts w:hint="cs"/>
          <w:sz w:val="24"/>
          <w:rtl/>
        </w:rPr>
        <w:t>".</w:t>
      </w:r>
    </w:p>
    <w:p w14:paraId="4FEB7DB2" w14:textId="77777777" w:rsidR="00A93B81" w:rsidRPr="00A93B81" w:rsidRDefault="00A93B81" w:rsidP="00A93B81">
      <w:pPr>
        <w:pStyle w:val="a8"/>
        <w:numPr>
          <w:ilvl w:val="0"/>
          <w:numId w:val="2"/>
        </w:numPr>
        <w:ind w:left="360"/>
        <w:rPr>
          <w:sz w:val="24"/>
          <w:rtl/>
        </w:rPr>
      </w:pPr>
      <w:r w:rsidRPr="00A93B81">
        <w:rPr>
          <w:rFonts w:hint="cs"/>
          <w:b/>
          <w:bCs/>
          <w:sz w:val="24"/>
          <w:rtl/>
        </w:rPr>
        <w:t>שו"ת דבר אברהם (רבי אברהם מקובנה), חלק א' סימן כ"א אות כ"ג:</w:t>
      </w:r>
      <w:r w:rsidRPr="00A93B81">
        <w:rPr>
          <w:rFonts w:hint="cs"/>
          <w:sz w:val="24"/>
          <w:rtl/>
        </w:rPr>
        <w:t xml:space="preserve"> "</w:t>
      </w:r>
      <w:r w:rsidRPr="00A93B81">
        <w:rPr>
          <w:sz w:val="24"/>
          <w:rtl/>
        </w:rPr>
        <w:t xml:space="preserve">ואולם עניינו של דבר הוא </w:t>
      </w:r>
      <w:proofErr w:type="spellStart"/>
      <w:r w:rsidRPr="00A93B81">
        <w:rPr>
          <w:sz w:val="24"/>
          <w:rtl/>
        </w:rPr>
        <w:t>דעיקר</w:t>
      </w:r>
      <w:proofErr w:type="spellEnd"/>
      <w:r w:rsidRPr="00A93B81">
        <w:rPr>
          <w:sz w:val="24"/>
          <w:rtl/>
        </w:rPr>
        <w:t xml:space="preserve"> מעשה הקנין שבחצר </w:t>
      </w:r>
      <w:proofErr w:type="spellStart"/>
      <w:r w:rsidRPr="00A93B81">
        <w:rPr>
          <w:sz w:val="24"/>
          <w:rtl/>
        </w:rPr>
        <w:t>בודאי</w:t>
      </w:r>
      <w:proofErr w:type="spellEnd"/>
      <w:r w:rsidRPr="00A93B81">
        <w:rPr>
          <w:sz w:val="24"/>
          <w:rtl/>
        </w:rPr>
        <w:t xml:space="preserve"> הוא כעין יד משום </w:t>
      </w:r>
      <w:proofErr w:type="spellStart"/>
      <w:r w:rsidRPr="00A93B81">
        <w:rPr>
          <w:sz w:val="24"/>
          <w:rtl/>
        </w:rPr>
        <w:t>דכל</w:t>
      </w:r>
      <w:proofErr w:type="spellEnd"/>
      <w:r w:rsidRPr="00A93B81">
        <w:rPr>
          <w:sz w:val="24"/>
          <w:rtl/>
        </w:rPr>
        <w:t xml:space="preserve"> דבר שתופס בו קנין שנכנס לאיזה רשות שיהיה הרשות קונה אותו במה שהוא ברשותו, ובהא </w:t>
      </w:r>
      <w:proofErr w:type="spellStart"/>
      <w:r w:rsidRPr="00A93B81">
        <w:rPr>
          <w:sz w:val="24"/>
          <w:rtl/>
        </w:rPr>
        <w:t>כו"ע</w:t>
      </w:r>
      <w:proofErr w:type="spellEnd"/>
      <w:r w:rsidRPr="00A93B81">
        <w:rPr>
          <w:sz w:val="24"/>
          <w:rtl/>
        </w:rPr>
        <w:t xml:space="preserve"> לא פליגי </w:t>
      </w:r>
      <w:proofErr w:type="spellStart"/>
      <w:r w:rsidRPr="00A93B81">
        <w:rPr>
          <w:sz w:val="24"/>
          <w:rtl/>
        </w:rPr>
        <w:t>דמעשה</w:t>
      </w:r>
      <w:proofErr w:type="spellEnd"/>
      <w:r w:rsidRPr="00A93B81">
        <w:rPr>
          <w:sz w:val="24"/>
          <w:rtl/>
        </w:rPr>
        <w:t xml:space="preserve"> הקנין שבחצר משום יד הוא אלא </w:t>
      </w:r>
      <w:proofErr w:type="spellStart"/>
      <w:r w:rsidRPr="00A93B81">
        <w:rPr>
          <w:sz w:val="24"/>
          <w:rtl/>
        </w:rPr>
        <w:t>דפלוגתייהו</w:t>
      </w:r>
      <w:proofErr w:type="spellEnd"/>
      <w:r w:rsidRPr="00A93B81">
        <w:rPr>
          <w:sz w:val="24"/>
          <w:rtl/>
        </w:rPr>
        <w:t xml:space="preserve"> היא ביחס של החצר אל הבעלים, ר"ל דאף שנעשה מעשה קנין ע"י החצר מ"מ איזו שייכות היא לבעלים לזכות בו ע"י רשות החצר</w:t>
      </w:r>
      <w:r w:rsidRPr="00A93B81">
        <w:rPr>
          <w:rFonts w:hint="cs"/>
          <w:sz w:val="24"/>
          <w:rtl/>
        </w:rPr>
        <w:t xml:space="preserve"> ... ו</w:t>
      </w:r>
      <w:r w:rsidRPr="00A93B81">
        <w:rPr>
          <w:sz w:val="24"/>
          <w:rtl/>
        </w:rPr>
        <w:t xml:space="preserve">בזה </w:t>
      </w:r>
      <w:proofErr w:type="spellStart"/>
      <w:r w:rsidRPr="00A93B81">
        <w:rPr>
          <w:sz w:val="24"/>
          <w:rtl/>
        </w:rPr>
        <w:t>ס</w:t>
      </w:r>
      <w:r w:rsidRPr="00A93B81">
        <w:rPr>
          <w:rFonts w:hint="cs"/>
          <w:sz w:val="24"/>
          <w:rtl/>
        </w:rPr>
        <w:t>בירא</w:t>
      </w:r>
      <w:proofErr w:type="spellEnd"/>
      <w:r w:rsidRPr="00A93B81">
        <w:rPr>
          <w:rFonts w:hint="cs"/>
          <w:sz w:val="24"/>
          <w:rtl/>
        </w:rPr>
        <w:t xml:space="preserve"> ליה </w:t>
      </w:r>
      <w:r w:rsidRPr="00A93B81">
        <w:rPr>
          <w:sz w:val="24"/>
          <w:rtl/>
        </w:rPr>
        <w:t xml:space="preserve">למ"ד משום יד </w:t>
      </w:r>
      <w:proofErr w:type="spellStart"/>
      <w:r w:rsidRPr="00A93B81">
        <w:rPr>
          <w:sz w:val="24"/>
          <w:rtl/>
        </w:rPr>
        <w:t>אתרבאי</w:t>
      </w:r>
      <w:proofErr w:type="spellEnd"/>
      <w:r w:rsidRPr="00A93B81">
        <w:rPr>
          <w:sz w:val="24"/>
          <w:rtl/>
        </w:rPr>
        <w:t xml:space="preserve"> דהוי כיד </w:t>
      </w:r>
      <w:proofErr w:type="spellStart"/>
      <w:r w:rsidRPr="00A93B81">
        <w:rPr>
          <w:sz w:val="24"/>
          <w:rtl/>
        </w:rPr>
        <w:t>אריכתא</w:t>
      </w:r>
      <w:proofErr w:type="spellEnd"/>
      <w:r w:rsidRPr="00A93B81">
        <w:rPr>
          <w:sz w:val="24"/>
          <w:rtl/>
        </w:rPr>
        <w:t xml:space="preserve"> </w:t>
      </w:r>
      <w:proofErr w:type="spellStart"/>
      <w:r w:rsidRPr="00A93B81">
        <w:rPr>
          <w:sz w:val="24"/>
          <w:rtl/>
        </w:rPr>
        <w:t>דבעלים</w:t>
      </w:r>
      <w:proofErr w:type="spellEnd"/>
      <w:r w:rsidRPr="00A93B81">
        <w:rPr>
          <w:rFonts w:hint="cs"/>
          <w:sz w:val="24"/>
          <w:rtl/>
        </w:rPr>
        <w:t>,</w:t>
      </w:r>
      <w:r w:rsidRPr="00A93B81">
        <w:rPr>
          <w:sz w:val="24"/>
          <w:rtl/>
        </w:rPr>
        <w:t xml:space="preserve"> והלכך זכי </w:t>
      </w:r>
      <w:proofErr w:type="spellStart"/>
      <w:r w:rsidRPr="00A93B81">
        <w:rPr>
          <w:sz w:val="24"/>
          <w:rtl/>
        </w:rPr>
        <w:t>איהו</w:t>
      </w:r>
      <w:proofErr w:type="spellEnd"/>
      <w:r w:rsidRPr="00A93B81">
        <w:rPr>
          <w:rFonts w:hint="cs"/>
          <w:sz w:val="24"/>
          <w:rtl/>
        </w:rPr>
        <w:t>;</w:t>
      </w:r>
      <w:r w:rsidRPr="00A93B81">
        <w:rPr>
          <w:sz w:val="24"/>
          <w:rtl/>
        </w:rPr>
        <w:t xml:space="preserve"> ולמ"ד משום שליחות </w:t>
      </w:r>
      <w:proofErr w:type="spellStart"/>
      <w:r w:rsidRPr="00A93B81">
        <w:rPr>
          <w:sz w:val="24"/>
          <w:rtl/>
        </w:rPr>
        <w:t>אתרבאי</w:t>
      </w:r>
      <w:proofErr w:type="spellEnd"/>
      <w:r w:rsidRPr="00A93B81">
        <w:rPr>
          <w:sz w:val="24"/>
          <w:rtl/>
        </w:rPr>
        <w:t xml:space="preserve"> אין זה יד הבעלים אלא יד בפ"ע כיד שלוחו </w:t>
      </w:r>
      <w:proofErr w:type="spellStart"/>
      <w:r w:rsidRPr="00A93B81">
        <w:rPr>
          <w:sz w:val="24"/>
          <w:rtl/>
        </w:rPr>
        <w:t>דזכיא</w:t>
      </w:r>
      <w:proofErr w:type="spellEnd"/>
      <w:r w:rsidRPr="00A93B81">
        <w:rPr>
          <w:sz w:val="24"/>
          <w:rtl/>
        </w:rPr>
        <w:t xml:space="preserve"> ליה נמי</w:t>
      </w:r>
      <w:r w:rsidRPr="00A93B81">
        <w:rPr>
          <w:rFonts w:hint="cs"/>
          <w:sz w:val="24"/>
          <w:rtl/>
        </w:rPr>
        <w:t>"</w:t>
      </w:r>
      <w:r w:rsidRPr="00A93B81">
        <w:rPr>
          <w:sz w:val="24"/>
          <w:rtl/>
        </w:rPr>
        <w:t>.</w:t>
      </w:r>
    </w:p>
    <w:p w14:paraId="1841FD98" w14:textId="77777777" w:rsidR="00A93B81" w:rsidRPr="00A93B81" w:rsidRDefault="00A93B81" w:rsidP="00A93B81">
      <w:pPr>
        <w:pStyle w:val="a8"/>
        <w:numPr>
          <w:ilvl w:val="0"/>
          <w:numId w:val="2"/>
        </w:numPr>
        <w:ind w:left="360"/>
        <w:rPr>
          <w:sz w:val="24"/>
        </w:rPr>
      </w:pPr>
      <w:proofErr w:type="spellStart"/>
      <w:r w:rsidRPr="00A93B81">
        <w:rPr>
          <w:rFonts w:hint="cs"/>
          <w:b/>
          <w:bCs/>
          <w:sz w:val="24"/>
          <w:rtl/>
        </w:rPr>
        <w:t>קהלות</w:t>
      </w:r>
      <w:proofErr w:type="spellEnd"/>
      <w:r w:rsidRPr="00A93B81">
        <w:rPr>
          <w:rFonts w:hint="cs"/>
          <w:b/>
          <w:bCs/>
          <w:sz w:val="24"/>
          <w:rtl/>
        </w:rPr>
        <w:t xml:space="preserve"> יעקב בבא </w:t>
      </w:r>
      <w:proofErr w:type="spellStart"/>
      <w:r w:rsidRPr="00A93B81">
        <w:rPr>
          <w:rFonts w:hint="cs"/>
          <w:b/>
          <w:bCs/>
          <w:sz w:val="24"/>
          <w:rtl/>
        </w:rPr>
        <w:t>בתרא</w:t>
      </w:r>
      <w:proofErr w:type="spellEnd"/>
      <w:r w:rsidRPr="00A93B81">
        <w:rPr>
          <w:rFonts w:hint="cs"/>
          <w:b/>
          <w:bCs/>
          <w:sz w:val="24"/>
          <w:rtl/>
        </w:rPr>
        <w:t>, סימן ל"ו, אות ו':</w:t>
      </w:r>
      <w:r w:rsidRPr="00A93B81">
        <w:rPr>
          <w:rFonts w:hint="cs"/>
          <w:sz w:val="24"/>
          <w:rtl/>
        </w:rPr>
        <w:t xml:space="preserve"> "</w:t>
      </w:r>
      <w:proofErr w:type="spellStart"/>
      <w:r w:rsidRPr="00A93B81">
        <w:rPr>
          <w:rFonts w:hint="cs"/>
          <w:sz w:val="24"/>
          <w:rtl/>
        </w:rPr>
        <w:t>דלעניות</w:t>
      </w:r>
      <w:proofErr w:type="spellEnd"/>
      <w:r w:rsidRPr="00A93B81">
        <w:rPr>
          <w:rFonts w:hint="cs"/>
          <w:sz w:val="24"/>
          <w:rtl/>
        </w:rPr>
        <w:t xml:space="preserve"> דעתי יש לפרש </w:t>
      </w:r>
      <w:proofErr w:type="spellStart"/>
      <w:r w:rsidRPr="00A93B81">
        <w:rPr>
          <w:rFonts w:hint="cs"/>
          <w:sz w:val="24"/>
          <w:rtl/>
        </w:rPr>
        <w:t>דטעמא</w:t>
      </w:r>
      <w:proofErr w:type="spellEnd"/>
      <w:r w:rsidRPr="00A93B81">
        <w:rPr>
          <w:rFonts w:hint="cs"/>
          <w:sz w:val="24"/>
          <w:rtl/>
        </w:rPr>
        <w:t xml:space="preserve"> דאין יד להקדש הוא משום </w:t>
      </w:r>
      <w:proofErr w:type="spellStart"/>
      <w:r w:rsidRPr="00A93B81">
        <w:rPr>
          <w:rFonts w:hint="cs"/>
          <w:sz w:val="24"/>
          <w:rtl/>
        </w:rPr>
        <w:t>דבמציאות</w:t>
      </w:r>
      <w:proofErr w:type="spellEnd"/>
      <w:r w:rsidRPr="00A93B81">
        <w:rPr>
          <w:rFonts w:hint="cs"/>
          <w:sz w:val="24"/>
          <w:rtl/>
        </w:rPr>
        <w:t xml:space="preserve"> </w:t>
      </w:r>
      <w:proofErr w:type="spellStart"/>
      <w:r w:rsidRPr="00A93B81">
        <w:rPr>
          <w:rFonts w:hint="cs"/>
          <w:sz w:val="24"/>
          <w:rtl/>
        </w:rPr>
        <w:t>ליכא</w:t>
      </w:r>
      <w:proofErr w:type="spellEnd"/>
      <w:r w:rsidRPr="00A93B81">
        <w:rPr>
          <w:rFonts w:hint="cs"/>
          <w:sz w:val="24"/>
          <w:rtl/>
        </w:rPr>
        <w:t xml:space="preserve"> יד הראוי לקנות והוא משום </w:t>
      </w:r>
      <w:proofErr w:type="spellStart"/>
      <w:r w:rsidRPr="00A93B81">
        <w:rPr>
          <w:rFonts w:hint="cs"/>
          <w:sz w:val="24"/>
          <w:rtl/>
        </w:rPr>
        <w:t>דיסוד</w:t>
      </w:r>
      <w:proofErr w:type="spellEnd"/>
      <w:r w:rsidRPr="00A93B81">
        <w:rPr>
          <w:rFonts w:hint="cs"/>
          <w:sz w:val="24"/>
          <w:rtl/>
        </w:rPr>
        <w:t xml:space="preserve"> הדין </w:t>
      </w:r>
      <w:proofErr w:type="spellStart"/>
      <w:r w:rsidRPr="00A93B81">
        <w:rPr>
          <w:rFonts w:hint="cs"/>
          <w:sz w:val="24"/>
          <w:rtl/>
        </w:rPr>
        <w:t>דחצר</w:t>
      </w:r>
      <w:proofErr w:type="spellEnd"/>
      <w:r w:rsidRPr="00A93B81">
        <w:rPr>
          <w:rFonts w:hint="cs"/>
          <w:sz w:val="24"/>
          <w:rtl/>
        </w:rPr>
        <w:t xml:space="preserve"> נחשב כידו הוא מפני שהמקום מיוחד להשתמשות שלו כידו, ולכן דינו כידו. אבל חצר הקדש אינו בגדר מיוחד לגבוה להשתמשות של הקב"ה, כי כל ענייני וקנייני הקדש אינו כעין השתמשות גבוה, </w:t>
      </w:r>
      <w:proofErr w:type="spellStart"/>
      <w:r w:rsidRPr="00A93B81">
        <w:rPr>
          <w:rFonts w:hint="cs"/>
          <w:sz w:val="24"/>
          <w:rtl/>
        </w:rPr>
        <w:t>דכתיב</w:t>
      </w:r>
      <w:proofErr w:type="spellEnd"/>
      <w:r w:rsidRPr="00A93B81">
        <w:rPr>
          <w:rFonts w:hint="cs"/>
          <w:sz w:val="24"/>
          <w:rtl/>
        </w:rPr>
        <w:t xml:space="preserve"> "אם תצדק מה </w:t>
      </w:r>
      <w:proofErr w:type="spellStart"/>
      <w:r w:rsidRPr="00A93B81">
        <w:rPr>
          <w:rFonts w:hint="cs"/>
          <w:sz w:val="24"/>
          <w:rtl/>
        </w:rPr>
        <w:t>תתן</w:t>
      </w:r>
      <w:proofErr w:type="spellEnd"/>
      <w:r w:rsidRPr="00A93B81">
        <w:rPr>
          <w:rFonts w:hint="cs"/>
          <w:sz w:val="24"/>
          <w:rtl/>
        </w:rPr>
        <w:t xml:space="preserve"> לו", רק </w:t>
      </w:r>
      <w:proofErr w:type="spellStart"/>
      <w:r w:rsidRPr="00A93B81">
        <w:rPr>
          <w:rFonts w:hint="cs"/>
          <w:sz w:val="24"/>
          <w:rtl/>
        </w:rPr>
        <w:t>הכל</w:t>
      </w:r>
      <w:proofErr w:type="spellEnd"/>
      <w:r w:rsidRPr="00A93B81">
        <w:rPr>
          <w:rFonts w:hint="cs"/>
          <w:sz w:val="24"/>
          <w:rtl/>
        </w:rPr>
        <w:t xml:space="preserve"> הוא השתמשות שלנו לעבוד בו את הקב"ה, ואנו צריכים להתנהג בקדושה בכל המיוחד לשמו ... אבל אין זה נקרא שהקב"ה משתמש בנכסי הקדש, ולכן אין החצר הזה נידון כיד של גבוה </w:t>
      </w:r>
      <w:proofErr w:type="spellStart"/>
      <w:r w:rsidRPr="00A93B81">
        <w:rPr>
          <w:rFonts w:hint="cs"/>
          <w:sz w:val="24"/>
          <w:rtl/>
        </w:rPr>
        <w:t>לשיזכה</w:t>
      </w:r>
      <w:proofErr w:type="spellEnd"/>
      <w:r w:rsidRPr="00A93B81">
        <w:rPr>
          <w:rFonts w:hint="cs"/>
          <w:sz w:val="24"/>
          <w:rtl/>
        </w:rPr>
        <w:t xml:space="preserve"> ממון חולין לגבוה".  </w:t>
      </w:r>
    </w:p>
    <w:p w14:paraId="24942BA4" w14:textId="77777777" w:rsidR="00A93B81" w:rsidRPr="00A93B81" w:rsidRDefault="00A93B81" w:rsidP="00A93B81">
      <w:pPr>
        <w:rPr>
          <w:sz w:val="24"/>
          <w:rtl/>
        </w:rPr>
      </w:pPr>
    </w:p>
    <w:p w14:paraId="635B036D" w14:textId="789C4F3F" w:rsidR="00A93B81" w:rsidRPr="00CA7A38" w:rsidRDefault="00A93B81" w:rsidP="00CA7A38">
      <w:pPr>
        <w:rPr>
          <w:b/>
          <w:bCs/>
          <w:sz w:val="24"/>
          <w:u w:val="single"/>
          <w:rtl/>
        </w:rPr>
      </w:pPr>
      <w:r w:rsidRPr="00CA7A38">
        <w:rPr>
          <w:rFonts w:hint="cs"/>
          <w:b/>
          <w:bCs/>
          <w:sz w:val="24"/>
          <w:u w:val="single"/>
          <w:rtl/>
        </w:rPr>
        <w:t>ג. קדושה שאין בה מעילה</w:t>
      </w:r>
    </w:p>
    <w:p w14:paraId="3A4FA902" w14:textId="702D3A9A" w:rsidR="00A93B81" w:rsidRPr="00A93B81" w:rsidRDefault="00A93B81" w:rsidP="00A93B81">
      <w:pPr>
        <w:pStyle w:val="a8"/>
        <w:numPr>
          <w:ilvl w:val="0"/>
          <w:numId w:val="2"/>
        </w:numPr>
        <w:ind w:left="360"/>
        <w:rPr>
          <w:sz w:val="24"/>
          <w:rtl/>
        </w:rPr>
      </w:pPr>
      <w:r w:rsidRPr="00A93B81">
        <w:rPr>
          <w:rFonts w:hint="cs"/>
          <w:b/>
          <w:bCs/>
          <w:sz w:val="24"/>
          <w:rtl/>
        </w:rPr>
        <w:t>תוספות כתובות ל:, ד"ה זר:</w:t>
      </w:r>
      <w:r w:rsidRPr="00A93B81">
        <w:rPr>
          <w:rFonts w:hint="cs"/>
          <w:sz w:val="24"/>
          <w:rtl/>
        </w:rPr>
        <w:t xml:space="preserve"> "</w:t>
      </w:r>
      <w:r w:rsidRPr="00A93B81">
        <w:rPr>
          <w:sz w:val="24"/>
          <w:rtl/>
        </w:rPr>
        <w:t>אבל קרן וחומש של הקדש אינו משום כפרה אלא משלם ממון שגזל הקדש</w:t>
      </w:r>
      <w:r w:rsidRPr="00A93B81">
        <w:rPr>
          <w:rFonts w:hint="cs"/>
          <w:sz w:val="24"/>
          <w:rtl/>
        </w:rPr>
        <w:t>".</w:t>
      </w:r>
    </w:p>
    <w:p w14:paraId="5FAB1C29" w14:textId="053A3A1F" w:rsidR="00A93B81" w:rsidRPr="00A93B81" w:rsidRDefault="00A93B81" w:rsidP="00A93B81">
      <w:pPr>
        <w:pStyle w:val="a8"/>
        <w:numPr>
          <w:ilvl w:val="0"/>
          <w:numId w:val="2"/>
        </w:numPr>
        <w:ind w:left="360"/>
        <w:rPr>
          <w:sz w:val="24"/>
          <w:rtl/>
        </w:rPr>
      </w:pPr>
      <w:r w:rsidRPr="00A93B81">
        <w:rPr>
          <w:rFonts w:hint="cs"/>
          <w:b/>
          <w:bCs/>
          <w:sz w:val="24"/>
          <w:rtl/>
        </w:rPr>
        <w:t>מעילה, דף י"ח:</w:t>
      </w:r>
      <w:r w:rsidRPr="00A93B81">
        <w:rPr>
          <w:rFonts w:hint="cs"/>
          <w:sz w:val="24"/>
          <w:rtl/>
        </w:rPr>
        <w:t xml:space="preserve"> "</w:t>
      </w:r>
      <w:r w:rsidRPr="00A93B81">
        <w:rPr>
          <w:sz w:val="24"/>
          <w:rtl/>
        </w:rPr>
        <w:t xml:space="preserve">כי תמעל מעל - אין מעל אלא שנוי, וכן הוא אומר </w:t>
      </w:r>
      <w:r w:rsidRPr="00A93B81">
        <w:rPr>
          <w:rFonts w:hint="cs"/>
          <w:sz w:val="24"/>
          <w:rtl/>
        </w:rPr>
        <w:t>"</w:t>
      </w:r>
      <w:r w:rsidRPr="00A93B81">
        <w:rPr>
          <w:sz w:val="24"/>
          <w:rtl/>
        </w:rPr>
        <w:t>איש איש כי תשטה אשתו ומעלה בו מעל</w:t>
      </w:r>
      <w:r w:rsidRPr="00A93B81">
        <w:rPr>
          <w:rFonts w:hint="cs"/>
          <w:sz w:val="24"/>
          <w:rtl/>
        </w:rPr>
        <w:t>"</w:t>
      </w:r>
      <w:r w:rsidRPr="00A93B81">
        <w:rPr>
          <w:sz w:val="24"/>
          <w:rtl/>
        </w:rPr>
        <w:t xml:space="preserve">, ואומר </w:t>
      </w:r>
      <w:r w:rsidRPr="00A93B81">
        <w:rPr>
          <w:rFonts w:hint="cs"/>
          <w:sz w:val="24"/>
          <w:rtl/>
        </w:rPr>
        <w:t>"</w:t>
      </w:r>
      <w:r w:rsidRPr="00A93B81">
        <w:rPr>
          <w:sz w:val="24"/>
          <w:rtl/>
        </w:rPr>
        <w:t>וימעלו בא</w:t>
      </w:r>
      <w:r w:rsidRPr="00A93B81">
        <w:rPr>
          <w:rFonts w:hint="cs"/>
          <w:sz w:val="24"/>
          <w:rtl/>
        </w:rPr>
        <w:t>-</w:t>
      </w:r>
      <w:r w:rsidRPr="00A93B81">
        <w:rPr>
          <w:sz w:val="24"/>
          <w:rtl/>
        </w:rPr>
        <w:t>להי</w:t>
      </w:r>
      <w:r w:rsidRPr="00A93B81">
        <w:rPr>
          <w:rFonts w:hint="cs"/>
          <w:sz w:val="24"/>
          <w:rtl/>
        </w:rPr>
        <w:t xml:space="preserve"> </w:t>
      </w:r>
      <w:r w:rsidRPr="00A93B81">
        <w:rPr>
          <w:sz w:val="24"/>
          <w:rtl/>
        </w:rPr>
        <w:t>אבותיהם ויזנו אחרי הבעלים</w:t>
      </w:r>
      <w:r w:rsidRPr="00A93B81">
        <w:rPr>
          <w:rFonts w:hint="cs"/>
          <w:sz w:val="24"/>
          <w:rtl/>
        </w:rPr>
        <w:t>" "</w:t>
      </w:r>
      <w:r w:rsidRPr="00A93B81">
        <w:rPr>
          <w:sz w:val="24"/>
          <w:rtl/>
        </w:rPr>
        <w:t>.</w:t>
      </w:r>
    </w:p>
    <w:p w14:paraId="32B11FA7" w14:textId="77777777" w:rsidR="00A93B81" w:rsidRPr="00A93B81" w:rsidRDefault="00A93B81" w:rsidP="00A93B81">
      <w:pPr>
        <w:pStyle w:val="a8"/>
        <w:numPr>
          <w:ilvl w:val="0"/>
          <w:numId w:val="2"/>
        </w:numPr>
        <w:ind w:left="360"/>
        <w:rPr>
          <w:sz w:val="24"/>
          <w:rtl/>
        </w:rPr>
      </w:pPr>
      <w:r w:rsidRPr="00A93B81">
        <w:rPr>
          <w:b/>
          <w:bCs/>
          <w:sz w:val="24"/>
          <w:rtl/>
        </w:rPr>
        <w:t>נתיבות המשפט</w:t>
      </w:r>
      <w:r w:rsidRPr="00A93B81">
        <w:rPr>
          <w:rFonts w:hint="cs"/>
          <w:b/>
          <w:bCs/>
          <w:sz w:val="24"/>
          <w:rtl/>
        </w:rPr>
        <w:t xml:space="preserve"> </w:t>
      </w:r>
      <w:r w:rsidRPr="00A93B81">
        <w:rPr>
          <w:b/>
          <w:bCs/>
          <w:sz w:val="24"/>
          <w:rtl/>
        </w:rPr>
        <w:t>– ביאורים</w:t>
      </w:r>
      <w:r w:rsidRPr="00A93B81">
        <w:rPr>
          <w:rFonts w:hint="cs"/>
          <w:b/>
          <w:bCs/>
          <w:sz w:val="24"/>
          <w:rtl/>
        </w:rPr>
        <w:t xml:space="preserve">, כ"ח </w:t>
      </w:r>
      <w:proofErr w:type="spellStart"/>
      <w:r w:rsidRPr="00A93B81">
        <w:rPr>
          <w:rFonts w:hint="cs"/>
          <w:b/>
          <w:bCs/>
          <w:sz w:val="24"/>
          <w:rtl/>
        </w:rPr>
        <w:t>ס"ק</w:t>
      </w:r>
      <w:proofErr w:type="spellEnd"/>
      <w:r w:rsidRPr="00A93B81">
        <w:rPr>
          <w:rFonts w:hint="cs"/>
          <w:b/>
          <w:bCs/>
          <w:sz w:val="24"/>
          <w:rtl/>
        </w:rPr>
        <w:t xml:space="preserve"> ב'</w:t>
      </w:r>
      <w:r w:rsidRPr="00A93B81">
        <w:rPr>
          <w:rStyle w:val="a7"/>
          <w:b/>
          <w:bCs/>
          <w:sz w:val="24"/>
          <w:rtl/>
        </w:rPr>
        <w:footnoteReference w:id="1"/>
      </w:r>
      <w:r w:rsidRPr="00A93B81">
        <w:rPr>
          <w:rFonts w:hint="cs"/>
          <w:b/>
          <w:bCs/>
          <w:sz w:val="24"/>
          <w:rtl/>
        </w:rPr>
        <w:t>:</w:t>
      </w:r>
      <w:r w:rsidRPr="00A93B81">
        <w:rPr>
          <w:rFonts w:hint="cs"/>
          <w:sz w:val="24"/>
          <w:rtl/>
        </w:rPr>
        <w:t xml:space="preserve"> "</w:t>
      </w:r>
      <w:r w:rsidRPr="00A93B81">
        <w:rPr>
          <w:sz w:val="24"/>
          <w:u w:val="single"/>
          <w:rtl/>
        </w:rPr>
        <w:t>אך החילוק הוא מבואר</w:t>
      </w:r>
      <w:r w:rsidRPr="00A93B81">
        <w:rPr>
          <w:sz w:val="24"/>
          <w:rtl/>
        </w:rPr>
        <w:t xml:space="preserve">, </w:t>
      </w:r>
      <w:proofErr w:type="spellStart"/>
      <w:r w:rsidRPr="00A93B81">
        <w:rPr>
          <w:sz w:val="24"/>
          <w:rtl/>
        </w:rPr>
        <w:t>דשאני</w:t>
      </w:r>
      <w:proofErr w:type="spellEnd"/>
      <w:r w:rsidRPr="00A93B81">
        <w:rPr>
          <w:sz w:val="24"/>
          <w:rtl/>
        </w:rPr>
        <w:t xml:space="preserve"> התם בפסחים דהוא </w:t>
      </w:r>
      <w:r w:rsidRPr="00A93B81">
        <w:rPr>
          <w:sz w:val="24"/>
          <w:u w:val="single"/>
          <w:rtl/>
        </w:rPr>
        <w:t xml:space="preserve">קדושת דמים, ומעילה דקרן וחומש הוא משום </w:t>
      </w:r>
      <w:proofErr w:type="spellStart"/>
      <w:r w:rsidRPr="00A93B81">
        <w:rPr>
          <w:sz w:val="24"/>
          <w:u w:val="single"/>
          <w:rtl/>
        </w:rPr>
        <w:t>גזילת</w:t>
      </w:r>
      <w:proofErr w:type="spellEnd"/>
      <w:r w:rsidRPr="00A93B81">
        <w:rPr>
          <w:sz w:val="24"/>
          <w:u w:val="single"/>
          <w:rtl/>
        </w:rPr>
        <w:t xml:space="preserve"> הקדש</w:t>
      </w:r>
      <w:r w:rsidRPr="00A93B81">
        <w:rPr>
          <w:sz w:val="24"/>
          <w:rtl/>
        </w:rPr>
        <w:t xml:space="preserve">, כמו שכתבו </w:t>
      </w:r>
      <w:proofErr w:type="spellStart"/>
      <w:r w:rsidRPr="00A93B81">
        <w:rPr>
          <w:sz w:val="24"/>
          <w:rtl/>
        </w:rPr>
        <w:t>התוס</w:t>
      </w:r>
      <w:proofErr w:type="spellEnd"/>
      <w:r w:rsidRPr="00A93B81">
        <w:rPr>
          <w:sz w:val="24"/>
          <w:rtl/>
        </w:rPr>
        <w:t>' בכתובות דף ל' [ע"ב] בד"ה זר שאכל תרומה</w:t>
      </w:r>
      <w:r w:rsidRPr="00A93B81">
        <w:rPr>
          <w:rFonts w:hint="cs"/>
          <w:sz w:val="24"/>
          <w:rtl/>
        </w:rPr>
        <w:t xml:space="preserve"> וז"ל:</w:t>
      </w:r>
      <w:r w:rsidRPr="00A93B81">
        <w:rPr>
          <w:sz w:val="24"/>
          <w:rtl/>
        </w:rPr>
        <w:t xml:space="preserve"> </w:t>
      </w:r>
      <w:r w:rsidRPr="00A93B81">
        <w:rPr>
          <w:rFonts w:hint="cs"/>
          <w:sz w:val="24"/>
          <w:rtl/>
        </w:rPr>
        <w:t>"</w:t>
      </w:r>
      <w:r w:rsidRPr="00A93B81">
        <w:rPr>
          <w:sz w:val="24"/>
          <w:rtl/>
        </w:rPr>
        <w:t>אבל קרן וחומש של הקדש אינו משום כפרה, אלא משלם ממון שגזל הקדש</w:t>
      </w:r>
      <w:r w:rsidRPr="00A93B81">
        <w:rPr>
          <w:rFonts w:hint="cs"/>
          <w:sz w:val="24"/>
          <w:rtl/>
        </w:rPr>
        <w:t>"</w:t>
      </w:r>
      <w:r w:rsidRPr="00A93B81">
        <w:rPr>
          <w:sz w:val="24"/>
          <w:rtl/>
        </w:rPr>
        <w:t xml:space="preserve"> </w:t>
      </w:r>
      <w:r w:rsidRPr="00A93B81">
        <w:rPr>
          <w:rFonts w:hint="cs"/>
          <w:sz w:val="24"/>
          <w:rtl/>
        </w:rPr>
        <w:t>ו</w:t>
      </w:r>
      <w:r w:rsidRPr="00A93B81">
        <w:rPr>
          <w:sz w:val="24"/>
          <w:rtl/>
        </w:rPr>
        <w:t>משום הכי בעינן שיהיה בר דמים</w:t>
      </w:r>
      <w:r w:rsidRPr="00A93B81">
        <w:rPr>
          <w:rFonts w:hint="cs"/>
          <w:sz w:val="24"/>
          <w:rtl/>
        </w:rPr>
        <w:t>.</w:t>
      </w:r>
      <w:r w:rsidRPr="00A93B81">
        <w:rPr>
          <w:sz w:val="24"/>
          <w:rtl/>
        </w:rPr>
        <w:t xml:space="preserve"> מה שאין כן הכא </w:t>
      </w:r>
      <w:proofErr w:type="spellStart"/>
      <w:r w:rsidRPr="00A93B81">
        <w:rPr>
          <w:sz w:val="24"/>
          <w:rtl/>
        </w:rPr>
        <w:t>מיירי</w:t>
      </w:r>
      <w:proofErr w:type="spellEnd"/>
      <w:r w:rsidRPr="00A93B81">
        <w:rPr>
          <w:sz w:val="24"/>
          <w:rtl/>
        </w:rPr>
        <w:t xml:space="preserve"> </w:t>
      </w:r>
      <w:r w:rsidRPr="00A93B81">
        <w:rPr>
          <w:sz w:val="24"/>
          <w:u w:val="single"/>
          <w:rtl/>
        </w:rPr>
        <w:t xml:space="preserve">בקדושת הגוף </w:t>
      </w:r>
      <w:proofErr w:type="spellStart"/>
      <w:r w:rsidRPr="00A93B81">
        <w:rPr>
          <w:sz w:val="24"/>
          <w:u w:val="single"/>
          <w:rtl/>
        </w:rPr>
        <w:t>דמעילה</w:t>
      </w:r>
      <w:proofErr w:type="spellEnd"/>
      <w:r w:rsidRPr="00A93B81">
        <w:rPr>
          <w:sz w:val="24"/>
          <w:u w:val="single"/>
          <w:rtl/>
        </w:rPr>
        <w:t xml:space="preserve"> דידה לא </w:t>
      </w:r>
      <w:proofErr w:type="spellStart"/>
      <w:r w:rsidRPr="00A93B81">
        <w:rPr>
          <w:sz w:val="24"/>
          <w:u w:val="single"/>
          <w:rtl/>
        </w:rPr>
        <w:t>תליא</w:t>
      </w:r>
      <w:proofErr w:type="spellEnd"/>
      <w:r w:rsidRPr="00A93B81">
        <w:rPr>
          <w:sz w:val="24"/>
          <w:u w:val="single"/>
          <w:rtl/>
        </w:rPr>
        <w:t xml:space="preserve"> בדמים כלל</w:t>
      </w:r>
      <w:r w:rsidRPr="00A93B81">
        <w:rPr>
          <w:rFonts w:hint="cs"/>
          <w:sz w:val="24"/>
          <w:rtl/>
        </w:rPr>
        <w:t xml:space="preserve"> ... ו</w:t>
      </w:r>
      <w:r w:rsidRPr="00A93B81">
        <w:rPr>
          <w:sz w:val="24"/>
          <w:rtl/>
        </w:rPr>
        <w:t xml:space="preserve">בקדושת הגוף חייב אפילו במקום </w:t>
      </w:r>
      <w:proofErr w:type="spellStart"/>
      <w:r w:rsidRPr="00A93B81">
        <w:rPr>
          <w:sz w:val="24"/>
          <w:rtl/>
        </w:rPr>
        <w:t>דלאו</w:t>
      </w:r>
      <w:proofErr w:type="spellEnd"/>
      <w:r w:rsidRPr="00A93B81">
        <w:rPr>
          <w:sz w:val="24"/>
          <w:rtl/>
        </w:rPr>
        <w:t xml:space="preserve"> בר דמים, ודאי </w:t>
      </w:r>
      <w:proofErr w:type="spellStart"/>
      <w:r w:rsidRPr="00A93B81">
        <w:rPr>
          <w:sz w:val="24"/>
          <w:rtl/>
        </w:rPr>
        <w:t>דלאו</w:t>
      </w:r>
      <w:proofErr w:type="spellEnd"/>
      <w:r w:rsidRPr="00A93B81">
        <w:rPr>
          <w:sz w:val="24"/>
          <w:rtl/>
        </w:rPr>
        <w:t xml:space="preserve"> משום </w:t>
      </w:r>
      <w:proofErr w:type="spellStart"/>
      <w:r w:rsidRPr="00A93B81">
        <w:rPr>
          <w:sz w:val="24"/>
          <w:rtl/>
        </w:rPr>
        <w:t>גזילת</w:t>
      </w:r>
      <w:proofErr w:type="spellEnd"/>
      <w:r w:rsidRPr="00A93B81">
        <w:rPr>
          <w:sz w:val="24"/>
          <w:rtl/>
        </w:rPr>
        <w:t xml:space="preserve"> הקדש הוא רק משום כפרה כמו בתרומה</w:t>
      </w:r>
      <w:r w:rsidRPr="00A93B81">
        <w:rPr>
          <w:rFonts w:hint="cs"/>
          <w:sz w:val="24"/>
          <w:rtl/>
        </w:rPr>
        <w:t>".</w:t>
      </w:r>
    </w:p>
    <w:p w14:paraId="5018290D" w14:textId="378C3B68" w:rsidR="00A93B81" w:rsidRPr="00A93B81" w:rsidRDefault="00A93B81" w:rsidP="00A93B81">
      <w:pPr>
        <w:pStyle w:val="a8"/>
        <w:numPr>
          <w:ilvl w:val="0"/>
          <w:numId w:val="2"/>
        </w:numPr>
        <w:ind w:left="360"/>
        <w:rPr>
          <w:sz w:val="24"/>
          <w:rtl/>
        </w:rPr>
      </w:pPr>
      <w:r w:rsidRPr="00A93B81">
        <w:rPr>
          <w:b/>
          <w:bCs/>
          <w:sz w:val="24"/>
          <w:rtl/>
        </w:rPr>
        <w:t xml:space="preserve">חידושי </w:t>
      </w:r>
      <w:proofErr w:type="spellStart"/>
      <w:r w:rsidRPr="00A93B81">
        <w:rPr>
          <w:rFonts w:hint="cs"/>
          <w:b/>
          <w:bCs/>
          <w:sz w:val="24"/>
          <w:rtl/>
        </w:rPr>
        <w:t>הגר"ח</w:t>
      </w:r>
      <w:proofErr w:type="spellEnd"/>
      <w:r w:rsidRPr="00A93B81">
        <w:rPr>
          <w:rFonts w:hint="cs"/>
          <w:b/>
          <w:bCs/>
          <w:sz w:val="24"/>
          <w:rtl/>
        </w:rPr>
        <w:t xml:space="preserve"> הלוי, מעילה ח' א':</w:t>
      </w:r>
      <w:r w:rsidRPr="00A93B81">
        <w:rPr>
          <w:rFonts w:hint="cs"/>
          <w:sz w:val="24"/>
          <w:rtl/>
        </w:rPr>
        <w:t xml:space="preserve"> "</w:t>
      </w:r>
      <w:r w:rsidR="00414F42">
        <w:rPr>
          <w:rFonts w:hint="cs"/>
          <w:sz w:val="24"/>
          <w:rtl/>
        </w:rPr>
        <w:t>...</w:t>
      </w:r>
      <w:r w:rsidRPr="00A93B81">
        <w:rPr>
          <w:sz w:val="24"/>
          <w:rtl/>
        </w:rPr>
        <w:t xml:space="preserve"> נראה דהוא משום </w:t>
      </w:r>
      <w:proofErr w:type="spellStart"/>
      <w:r w:rsidRPr="00A93B81">
        <w:rPr>
          <w:sz w:val="24"/>
          <w:rtl/>
        </w:rPr>
        <w:t>דהך</w:t>
      </w:r>
      <w:proofErr w:type="spellEnd"/>
      <w:r w:rsidRPr="00A93B81">
        <w:rPr>
          <w:sz w:val="24"/>
          <w:rtl/>
        </w:rPr>
        <w:t xml:space="preserve"> </w:t>
      </w:r>
      <w:proofErr w:type="spellStart"/>
      <w:r w:rsidRPr="00A93B81">
        <w:rPr>
          <w:sz w:val="24"/>
          <w:rtl/>
        </w:rPr>
        <w:t>איסורא</w:t>
      </w:r>
      <w:proofErr w:type="spellEnd"/>
      <w:r w:rsidRPr="00A93B81">
        <w:rPr>
          <w:sz w:val="24"/>
          <w:rtl/>
        </w:rPr>
        <w:t xml:space="preserve"> </w:t>
      </w:r>
      <w:proofErr w:type="spellStart"/>
      <w:r w:rsidRPr="00A93B81">
        <w:rPr>
          <w:sz w:val="24"/>
          <w:rtl/>
        </w:rPr>
        <w:t>דמעילה</w:t>
      </w:r>
      <w:proofErr w:type="spellEnd"/>
      <w:r w:rsidRPr="00A93B81">
        <w:rPr>
          <w:sz w:val="24"/>
          <w:rtl/>
        </w:rPr>
        <w:t xml:space="preserve"> </w:t>
      </w:r>
      <w:proofErr w:type="spellStart"/>
      <w:r w:rsidRPr="00A93B81">
        <w:rPr>
          <w:sz w:val="24"/>
          <w:rtl/>
        </w:rPr>
        <w:t>דרשינן</w:t>
      </w:r>
      <w:proofErr w:type="spellEnd"/>
      <w:r w:rsidRPr="00A93B81">
        <w:rPr>
          <w:sz w:val="24"/>
          <w:rtl/>
        </w:rPr>
        <w:t xml:space="preserve"> במעילה דף י"ח [ע"א] כי תמעל מעל אין מעל אלא שינוי, </w:t>
      </w:r>
      <w:proofErr w:type="spellStart"/>
      <w:r w:rsidRPr="00A93B81">
        <w:rPr>
          <w:sz w:val="24"/>
          <w:rtl/>
        </w:rPr>
        <w:t>דמבואר</w:t>
      </w:r>
      <w:proofErr w:type="spellEnd"/>
      <w:r w:rsidRPr="00A93B81">
        <w:rPr>
          <w:sz w:val="24"/>
          <w:rtl/>
        </w:rPr>
        <w:t xml:space="preserve"> בזה </w:t>
      </w:r>
      <w:proofErr w:type="spellStart"/>
      <w:r w:rsidRPr="007F6C16">
        <w:rPr>
          <w:sz w:val="24"/>
          <w:u w:val="single"/>
          <w:rtl/>
        </w:rPr>
        <w:t>דכל</w:t>
      </w:r>
      <w:proofErr w:type="spellEnd"/>
      <w:r w:rsidRPr="007F6C16">
        <w:rPr>
          <w:sz w:val="24"/>
          <w:u w:val="single"/>
          <w:rtl/>
        </w:rPr>
        <w:t xml:space="preserve"> יסוד איסור מעילה הוא משום דין גזל הקדש</w:t>
      </w:r>
      <w:r w:rsidRPr="00A93B81">
        <w:rPr>
          <w:sz w:val="24"/>
          <w:rtl/>
        </w:rPr>
        <w:t xml:space="preserve">, וכן מוכח מהא </w:t>
      </w:r>
      <w:proofErr w:type="spellStart"/>
      <w:r w:rsidRPr="00A93B81">
        <w:rPr>
          <w:sz w:val="24"/>
          <w:rtl/>
        </w:rPr>
        <w:t>דמעילה</w:t>
      </w:r>
      <w:proofErr w:type="spellEnd"/>
      <w:r w:rsidRPr="00A93B81">
        <w:rPr>
          <w:sz w:val="24"/>
          <w:rtl/>
        </w:rPr>
        <w:t xml:space="preserve"> שיעורו </w:t>
      </w:r>
      <w:r w:rsidRPr="00A93B81">
        <w:rPr>
          <w:sz w:val="24"/>
          <w:rtl/>
        </w:rPr>
        <w:lastRenderedPageBreak/>
        <w:t xml:space="preserve">בפרוטה וצירף את המעילה לזמן מרובה ואכילתו ואכילת </w:t>
      </w:r>
      <w:proofErr w:type="spellStart"/>
      <w:r w:rsidRPr="00A93B81">
        <w:rPr>
          <w:sz w:val="24"/>
          <w:rtl/>
        </w:rPr>
        <w:t>חבירו</w:t>
      </w:r>
      <w:proofErr w:type="spellEnd"/>
      <w:r w:rsidRPr="00A93B81">
        <w:rPr>
          <w:sz w:val="24"/>
          <w:rtl/>
        </w:rPr>
        <w:t xml:space="preserve"> </w:t>
      </w:r>
      <w:proofErr w:type="spellStart"/>
      <w:r w:rsidRPr="00A93B81">
        <w:rPr>
          <w:sz w:val="24"/>
          <w:rtl/>
        </w:rPr>
        <w:t>מצטרפין</w:t>
      </w:r>
      <w:proofErr w:type="spellEnd"/>
      <w:r w:rsidRPr="00A93B81">
        <w:rPr>
          <w:sz w:val="24"/>
          <w:rtl/>
        </w:rPr>
        <w:t xml:space="preserve">, אשר כל זה הוא משום דדין גזלה ביה, ולהכי הוא </w:t>
      </w:r>
      <w:proofErr w:type="spellStart"/>
      <w:r w:rsidRPr="00A93B81">
        <w:rPr>
          <w:sz w:val="24"/>
          <w:rtl/>
        </w:rPr>
        <w:t>דמצטרף</w:t>
      </w:r>
      <w:proofErr w:type="spellEnd"/>
      <w:r w:rsidRPr="00A93B81">
        <w:rPr>
          <w:sz w:val="24"/>
          <w:rtl/>
        </w:rPr>
        <w:t xml:space="preserve"> בכל גווני, ושיעורו בפרוטה כדין גזל</w:t>
      </w:r>
      <w:r w:rsidR="007F6C16">
        <w:rPr>
          <w:rFonts w:hint="cs"/>
          <w:sz w:val="24"/>
          <w:rtl/>
        </w:rPr>
        <w:t>"</w:t>
      </w:r>
      <w:r w:rsidRPr="00A93B81">
        <w:rPr>
          <w:sz w:val="24"/>
          <w:rtl/>
        </w:rPr>
        <w:t xml:space="preserve">. </w:t>
      </w:r>
    </w:p>
    <w:p w14:paraId="49EBBA54" w14:textId="77777777" w:rsidR="00A93B81" w:rsidRPr="00A93B81" w:rsidRDefault="00A93B81" w:rsidP="00A93B81">
      <w:pPr>
        <w:pStyle w:val="a8"/>
        <w:numPr>
          <w:ilvl w:val="0"/>
          <w:numId w:val="2"/>
        </w:numPr>
        <w:ind w:left="360"/>
        <w:rPr>
          <w:sz w:val="24"/>
          <w:rtl/>
        </w:rPr>
      </w:pPr>
      <w:r w:rsidRPr="00A93B81">
        <w:rPr>
          <w:rFonts w:hint="cs"/>
          <w:b/>
          <w:bCs/>
          <w:sz w:val="24"/>
          <w:rtl/>
        </w:rPr>
        <w:t xml:space="preserve">שיעורי </w:t>
      </w:r>
      <w:proofErr w:type="spellStart"/>
      <w:r w:rsidRPr="00A93B81">
        <w:rPr>
          <w:rFonts w:hint="cs"/>
          <w:b/>
          <w:bCs/>
          <w:sz w:val="24"/>
          <w:rtl/>
        </w:rPr>
        <w:t>הרא"ל</w:t>
      </w:r>
      <w:proofErr w:type="spellEnd"/>
      <w:r w:rsidRPr="00A93B81">
        <w:rPr>
          <w:rFonts w:hint="cs"/>
          <w:b/>
          <w:bCs/>
          <w:sz w:val="24"/>
          <w:rtl/>
        </w:rPr>
        <w:t xml:space="preserve"> לפרק השואל, בעניין תשלומים בהדיוט ובהקדש:</w:t>
      </w:r>
      <w:r w:rsidRPr="00A93B81">
        <w:rPr>
          <w:rFonts w:hint="cs"/>
          <w:sz w:val="24"/>
          <w:rtl/>
        </w:rPr>
        <w:t xml:space="preserve"> "</w:t>
      </w:r>
      <w:r w:rsidRPr="00A93B81">
        <w:rPr>
          <w:sz w:val="24"/>
          <w:rtl/>
        </w:rPr>
        <w:t>שאלת ההשוואה בין הדיוט לבין הקדש, שבה נגענו, קשורה לשאלה מרכזית בדיני מעילה - מהו האופי של חיוב מעילה? בעניין זה נציג שלוש אפשרויות</w:t>
      </w:r>
      <w:r w:rsidRPr="00A93B81">
        <w:rPr>
          <w:rFonts w:hint="cs"/>
          <w:sz w:val="24"/>
          <w:rtl/>
        </w:rPr>
        <w:t xml:space="preserve">: 1. </w:t>
      </w:r>
      <w:r w:rsidRPr="00A93B81">
        <w:rPr>
          <w:sz w:val="24"/>
          <w:rtl/>
        </w:rPr>
        <w:t>מעילה היא גזל גבוה</w:t>
      </w:r>
      <w:r w:rsidRPr="00A93B81">
        <w:rPr>
          <w:rFonts w:hint="cs"/>
          <w:sz w:val="24"/>
          <w:rtl/>
        </w:rPr>
        <w:t>; 2. מ</w:t>
      </w:r>
      <w:r w:rsidRPr="00A93B81">
        <w:rPr>
          <w:sz w:val="24"/>
          <w:rtl/>
        </w:rPr>
        <w:t>עילה היא סוג של איסורי הנאה</w:t>
      </w:r>
      <w:r w:rsidRPr="00A93B81">
        <w:rPr>
          <w:rFonts w:hint="cs"/>
          <w:sz w:val="24"/>
          <w:rtl/>
        </w:rPr>
        <w:t xml:space="preserve">; 3. </w:t>
      </w:r>
      <w:r w:rsidRPr="00A93B81">
        <w:rPr>
          <w:sz w:val="24"/>
          <w:rtl/>
        </w:rPr>
        <w:t>מעילה היא דין של הסטה מייעוד.</w:t>
      </w:r>
      <w:r w:rsidRPr="00A93B81">
        <w:rPr>
          <w:rFonts w:hint="cs"/>
          <w:sz w:val="24"/>
          <w:rtl/>
        </w:rPr>
        <w:t xml:space="preserve"> </w:t>
      </w:r>
      <w:r w:rsidRPr="00A93B81">
        <w:rPr>
          <w:sz w:val="24"/>
          <w:rtl/>
        </w:rPr>
        <w:t>האפשרות הראשונה היא הנפוצה ביותר</w:t>
      </w:r>
      <w:r w:rsidRPr="00A93B81">
        <w:rPr>
          <w:rFonts w:hint="cs"/>
          <w:sz w:val="24"/>
          <w:rtl/>
        </w:rPr>
        <w:t xml:space="preserve"> ... </w:t>
      </w:r>
      <w:r w:rsidRPr="00A93B81">
        <w:rPr>
          <w:sz w:val="24"/>
          <w:rtl/>
        </w:rPr>
        <w:t xml:space="preserve">מי שחידד את האפשרות הזו באופן קיצוני, הוא </w:t>
      </w:r>
      <w:proofErr w:type="spellStart"/>
      <w:r w:rsidRPr="00A93B81">
        <w:rPr>
          <w:sz w:val="24"/>
          <w:u w:val="single"/>
          <w:rtl/>
        </w:rPr>
        <w:t>הגר"ח</w:t>
      </w:r>
      <w:proofErr w:type="spellEnd"/>
      <w:r w:rsidRPr="00A93B81">
        <w:rPr>
          <w:sz w:val="24"/>
          <w:rtl/>
        </w:rPr>
        <w:t xml:space="preserve"> בחיבורו. </w:t>
      </w:r>
      <w:proofErr w:type="spellStart"/>
      <w:r w:rsidRPr="00A93B81">
        <w:rPr>
          <w:sz w:val="24"/>
          <w:rtl/>
        </w:rPr>
        <w:t>הגר"ח</w:t>
      </w:r>
      <w:proofErr w:type="spellEnd"/>
      <w:r w:rsidRPr="00A93B81">
        <w:rPr>
          <w:sz w:val="24"/>
          <w:rtl/>
        </w:rPr>
        <w:t xml:space="preserve"> שולל חלוקות פנימיות בין סוגי המעילה, וקובע </w:t>
      </w:r>
      <w:r w:rsidRPr="00A93B81">
        <w:rPr>
          <w:sz w:val="24"/>
          <w:u w:val="single"/>
          <w:rtl/>
        </w:rPr>
        <w:t>שגם מעילת הוצאה וגם מעילת הנאה מבוססות על היסוד של גזל</w:t>
      </w:r>
      <w:r w:rsidRPr="00A93B81">
        <w:rPr>
          <w:rFonts w:hint="cs"/>
          <w:sz w:val="24"/>
          <w:rtl/>
        </w:rPr>
        <w:t xml:space="preserve"> ... </w:t>
      </w:r>
      <w:r w:rsidRPr="00A93B81">
        <w:rPr>
          <w:sz w:val="24"/>
          <w:rtl/>
        </w:rPr>
        <w:t xml:space="preserve">ניתן, כמובן, להציע את החילוק המתבקש בין מעילת הוצאה לבין מעילת הנאה. מעילת הוצאה תידון כגזל, ואילו מעילת הנאה תידון כמעין איסורי הנאה. אלא שכאמור לעיל - </w:t>
      </w:r>
      <w:proofErr w:type="spellStart"/>
      <w:r w:rsidRPr="00A93B81">
        <w:rPr>
          <w:sz w:val="24"/>
          <w:rtl/>
        </w:rPr>
        <w:t>הגר"ח</w:t>
      </w:r>
      <w:proofErr w:type="spellEnd"/>
      <w:r w:rsidRPr="00A93B81">
        <w:rPr>
          <w:sz w:val="24"/>
          <w:rtl/>
        </w:rPr>
        <w:t xml:space="preserve"> קיצוני לעמדתו, והוא רואה בכל סוגי המעילה סניף של גזל</w:t>
      </w:r>
      <w:r w:rsidRPr="00A93B81">
        <w:rPr>
          <w:rFonts w:hint="cs"/>
          <w:sz w:val="24"/>
          <w:rtl/>
        </w:rPr>
        <w:t xml:space="preserve">. </w:t>
      </w:r>
      <w:r w:rsidRPr="00A93B81">
        <w:rPr>
          <w:sz w:val="24"/>
          <w:rtl/>
        </w:rPr>
        <w:t xml:space="preserve">בקוטב הנגדי ניצב </w:t>
      </w:r>
      <w:r w:rsidRPr="00A93B81">
        <w:rPr>
          <w:sz w:val="24"/>
          <w:u w:val="single"/>
          <w:rtl/>
        </w:rPr>
        <w:t>האור שמח</w:t>
      </w:r>
      <w:r w:rsidRPr="00A93B81">
        <w:rPr>
          <w:sz w:val="24"/>
          <w:rtl/>
        </w:rPr>
        <w:t xml:space="preserve">, והוא מאפיין </w:t>
      </w:r>
      <w:r w:rsidRPr="00A93B81">
        <w:rPr>
          <w:sz w:val="24"/>
          <w:u w:val="single"/>
          <w:rtl/>
        </w:rPr>
        <w:t>גם את מעילת ההוצאה כסוג של איסורי הנאה</w:t>
      </w:r>
      <w:r w:rsidRPr="00A93B81">
        <w:rPr>
          <w:sz w:val="24"/>
          <w:rtl/>
        </w:rPr>
        <w:t>.</w:t>
      </w:r>
      <w:r w:rsidRPr="00A93B81">
        <w:rPr>
          <w:rFonts w:hint="cs"/>
          <w:sz w:val="24"/>
          <w:rtl/>
        </w:rPr>
        <w:t xml:space="preserve"> את הבנתו בונה ר' מאיר שמחה על פירוש המשניות של הרמב"ם. ביחס למשנת 'נטל אבן או קורה' במעילה </w:t>
      </w:r>
      <w:proofErr w:type="spellStart"/>
      <w:r w:rsidRPr="00A93B81">
        <w:rPr>
          <w:rFonts w:hint="cs"/>
          <w:sz w:val="24"/>
          <w:rtl/>
        </w:rPr>
        <w:t>יט</w:t>
      </w:r>
      <w:proofErr w:type="spellEnd"/>
      <w:r w:rsidRPr="00A93B81">
        <w:rPr>
          <w:rFonts w:hint="cs"/>
          <w:sz w:val="24"/>
          <w:rtl/>
        </w:rPr>
        <w:t xml:space="preserve">:, אותה מפרש הרמב"ם מדין מעילת הנאה, מסיק האור שמח כדלהלן (אור שמח, מעילה ו' ט'): "... ואין בכל דברי רבינו מעילה </w:t>
      </w:r>
      <w:proofErr w:type="spellStart"/>
      <w:r w:rsidRPr="00A93B81">
        <w:rPr>
          <w:rFonts w:hint="cs"/>
          <w:sz w:val="24"/>
          <w:rtl/>
        </w:rPr>
        <w:t>דהוצאה</w:t>
      </w:r>
      <w:proofErr w:type="spellEnd"/>
      <w:r w:rsidRPr="00A93B81">
        <w:rPr>
          <w:rFonts w:hint="cs"/>
          <w:sz w:val="24"/>
          <w:rtl/>
        </w:rPr>
        <w:t xml:space="preserve"> מרשות לרשות </w:t>
      </w:r>
      <w:proofErr w:type="spellStart"/>
      <w:r w:rsidRPr="00A93B81">
        <w:rPr>
          <w:rFonts w:hint="cs"/>
          <w:sz w:val="24"/>
          <w:rtl/>
        </w:rPr>
        <w:t>שחדשו</w:t>
      </w:r>
      <w:proofErr w:type="spellEnd"/>
      <w:r w:rsidRPr="00A93B81">
        <w:rPr>
          <w:rFonts w:hint="cs"/>
          <w:sz w:val="24"/>
          <w:rtl/>
        </w:rPr>
        <w:t xml:space="preserve"> רבותינו בתוספות, רק נהנה ופגם, </w:t>
      </w:r>
      <w:proofErr w:type="spellStart"/>
      <w:r w:rsidRPr="00A93B81">
        <w:rPr>
          <w:rFonts w:hint="cs"/>
          <w:sz w:val="24"/>
          <w:rtl/>
        </w:rPr>
        <w:t>דכן</w:t>
      </w:r>
      <w:proofErr w:type="spellEnd"/>
      <w:r w:rsidRPr="00A93B81">
        <w:rPr>
          <w:rFonts w:hint="cs"/>
          <w:sz w:val="24"/>
          <w:rtl/>
        </w:rPr>
        <w:t xml:space="preserve"> משמע כולא ברייתא </w:t>
      </w:r>
      <w:proofErr w:type="spellStart"/>
      <w:r w:rsidRPr="00A93B81">
        <w:rPr>
          <w:rFonts w:hint="cs"/>
          <w:sz w:val="24"/>
          <w:rtl/>
        </w:rPr>
        <w:t>דתו"כ</w:t>
      </w:r>
      <w:proofErr w:type="spellEnd"/>
      <w:r w:rsidRPr="00A93B81">
        <w:rPr>
          <w:rFonts w:hint="cs"/>
          <w:sz w:val="24"/>
          <w:rtl/>
        </w:rPr>
        <w:t xml:space="preserve"> </w:t>
      </w:r>
      <w:proofErr w:type="spellStart"/>
      <w:r w:rsidRPr="00A93B81">
        <w:rPr>
          <w:rFonts w:hint="cs"/>
          <w:sz w:val="24"/>
          <w:rtl/>
        </w:rPr>
        <w:t>דמביא</w:t>
      </w:r>
      <w:proofErr w:type="spellEnd"/>
      <w:r w:rsidRPr="00A93B81">
        <w:rPr>
          <w:rFonts w:hint="cs"/>
          <w:sz w:val="24"/>
          <w:rtl/>
        </w:rPr>
        <w:t xml:space="preserve"> </w:t>
      </w:r>
      <w:proofErr w:type="spellStart"/>
      <w:r w:rsidRPr="00A93B81">
        <w:rPr>
          <w:rFonts w:hint="cs"/>
          <w:sz w:val="24"/>
          <w:rtl/>
        </w:rPr>
        <w:t>בתלמודין</w:t>
      </w:r>
      <w:proofErr w:type="spellEnd"/>
      <w:r w:rsidRPr="00A93B81">
        <w:rPr>
          <w:rFonts w:hint="cs"/>
          <w:sz w:val="24"/>
          <w:rtl/>
        </w:rPr>
        <w:t xml:space="preserve">..." ... </w:t>
      </w:r>
      <w:r w:rsidRPr="00A93B81">
        <w:rPr>
          <w:sz w:val="24"/>
          <w:rtl/>
        </w:rPr>
        <w:t xml:space="preserve">גוון נוסף שנפוץ באחרונים הוא החילוק שבין מעילה בקדשי מזבח ובין מעילה בקדשי בדק הבית. הנתיבות בסימן כ"ח </w:t>
      </w:r>
      <w:proofErr w:type="spellStart"/>
      <w:r w:rsidRPr="00A93B81">
        <w:rPr>
          <w:sz w:val="24"/>
          <w:rtl/>
        </w:rPr>
        <w:t>סק"ב</w:t>
      </w:r>
      <w:proofErr w:type="spellEnd"/>
      <w:r w:rsidRPr="00A93B81">
        <w:rPr>
          <w:sz w:val="24"/>
          <w:rtl/>
        </w:rPr>
        <w:t xml:space="preserve"> סבור שמעילה בקדשי מזבח היא דין של איסורי הנאה, ואילו מעילה בקדשי בדק הבית היא סניף של גזל.</w:t>
      </w:r>
    </w:p>
    <w:p w14:paraId="25D45ED3" w14:textId="735803DA" w:rsidR="00A93B81" w:rsidRPr="00A93B81" w:rsidRDefault="00A93B81" w:rsidP="007F6C16">
      <w:pPr>
        <w:pStyle w:val="a8"/>
        <w:ind w:left="360"/>
        <w:rPr>
          <w:sz w:val="24"/>
          <w:rtl/>
        </w:rPr>
      </w:pPr>
      <w:r w:rsidRPr="00A93B81">
        <w:rPr>
          <w:sz w:val="24"/>
          <w:rtl/>
        </w:rPr>
        <w:t xml:space="preserve">ניתן להעלות הבנה נוספת, שנוסחה כאפשרות השלישית לעיל. אפשרות זו אינה מחפשת גזל או הנאה, כיסוד למעילה. אלא פשוט קובעים </w:t>
      </w:r>
      <w:r w:rsidRPr="00A93B81">
        <w:rPr>
          <w:sz w:val="24"/>
          <w:u w:val="single"/>
          <w:rtl/>
        </w:rPr>
        <w:t>שכל הסטה של חפצי הקדש מייעודם למטרה אחרת, נחשבת למעילה</w:t>
      </w:r>
      <w:r w:rsidRPr="00A93B81">
        <w:rPr>
          <w:sz w:val="24"/>
          <w:rtl/>
        </w:rPr>
        <w:t xml:space="preserve">. מעילה, בתמציתה, היא שינוי הייעוד, גם אם לא מעורבים בכך יסודות של איסורי הנאה או גזל. ומדברי הגמרא במעילה </w:t>
      </w:r>
      <w:r w:rsidRPr="00A93B81">
        <w:rPr>
          <w:rFonts w:hint="cs"/>
          <w:sz w:val="24"/>
          <w:rtl/>
        </w:rPr>
        <w:t xml:space="preserve">(דף י"ח) </w:t>
      </w:r>
      <w:r w:rsidRPr="00A93B81">
        <w:rPr>
          <w:sz w:val="24"/>
          <w:rtl/>
        </w:rPr>
        <w:t>נוכל ללמוד את ההבנה הזו:</w:t>
      </w:r>
      <w:r w:rsidRPr="00A93B81">
        <w:rPr>
          <w:rFonts w:hint="cs"/>
          <w:sz w:val="24"/>
          <w:rtl/>
        </w:rPr>
        <w:t xml:space="preserve"> </w:t>
      </w:r>
      <w:r w:rsidRPr="00A93B81">
        <w:rPr>
          <w:sz w:val="24"/>
          <w:rtl/>
        </w:rPr>
        <w:t xml:space="preserve">"כי תמעל מעל - </w:t>
      </w:r>
      <w:r w:rsidRPr="00A93B81">
        <w:rPr>
          <w:sz w:val="24"/>
          <w:u w:val="single"/>
          <w:rtl/>
        </w:rPr>
        <w:t>אין מעל אלא שנוי</w:t>
      </w:r>
      <w:r w:rsidRPr="00A93B81">
        <w:rPr>
          <w:sz w:val="24"/>
          <w:rtl/>
        </w:rPr>
        <w:t>"</w:t>
      </w:r>
      <w:r w:rsidRPr="00A93B81">
        <w:rPr>
          <w:rFonts w:hint="cs"/>
          <w:sz w:val="24"/>
          <w:rtl/>
        </w:rPr>
        <w:t>.</w:t>
      </w:r>
    </w:p>
    <w:p w14:paraId="176F23FB" w14:textId="36E00FF1" w:rsidR="00A93B81" w:rsidRPr="00A93B81" w:rsidRDefault="00A93B81" w:rsidP="00A93B81">
      <w:pPr>
        <w:pStyle w:val="a8"/>
        <w:numPr>
          <w:ilvl w:val="0"/>
          <w:numId w:val="2"/>
        </w:numPr>
        <w:ind w:left="360"/>
        <w:rPr>
          <w:sz w:val="24"/>
          <w:rtl/>
        </w:rPr>
      </w:pPr>
      <w:r w:rsidRPr="00A93B81">
        <w:rPr>
          <w:rFonts w:hint="cs"/>
          <w:b/>
          <w:bCs/>
          <w:sz w:val="24"/>
          <w:rtl/>
        </w:rPr>
        <w:t xml:space="preserve">קובץ שיעורים בבא </w:t>
      </w:r>
      <w:proofErr w:type="spellStart"/>
      <w:r w:rsidRPr="00A93B81">
        <w:rPr>
          <w:rFonts w:hint="cs"/>
          <w:b/>
          <w:bCs/>
          <w:sz w:val="24"/>
          <w:rtl/>
        </w:rPr>
        <w:t>בתרא</w:t>
      </w:r>
      <w:proofErr w:type="spellEnd"/>
      <w:r w:rsidRPr="00A93B81">
        <w:rPr>
          <w:rFonts w:hint="cs"/>
          <w:b/>
          <w:bCs/>
          <w:sz w:val="24"/>
          <w:rtl/>
        </w:rPr>
        <w:t>, אות רצ"ט:</w:t>
      </w:r>
      <w:r w:rsidRPr="00A93B81">
        <w:rPr>
          <w:rFonts w:hint="cs"/>
          <w:sz w:val="24"/>
          <w:rtl/>
        </w:rPr>
        <w:t xml:space="preserve"> "והנה לכאורה נראה </w:t>
      </w:r>
      <w:proofErr w:type="spellStart"/>
      <w:r w:rsidRPr="00A93B81">
        <w:rPr>
          <w:rFonts w:hint="cs"/>
          <w:sz w:val="24"/>
          <w:rtl/>
        </w:rPr>
        <w:t>דמחלוקת</w:t>
      </w:r>
      <w:proofErr w:type="spellEnd"/>
      <w:r w:rsidRPr="00A93B81">
        <w:rPr>
          <w:rFonts w:hint="cs"/>
          <w:sz w:val="24"/>
          <w:rtl/>
        </w:rPr>
        <w:t xml:space="preserve"> תוספות והרמב"ן תלוי בזה אם חיוב מעילה הוא משום גזל ממון גבוה, או שהוא משום קדושה ואיסור הנאה. דאי </w:t>
      </w:r>
      <w:proofErr w:type="spellStart"/>
      <w:r w:rsidRPr="00A93B81">
        <w:rPr>
          <w:rFonts w:hint="cs"/>
          <w:sz w:val="24"/>
          <w:rtl/>
        </w:rPr>
        <w:t>נימא</w:t>
      </w:r>
      <w:proofErr w:type="spellEnd"/>
      <w:r w:rsidRPr="00A93B81">
        <w:rPr>
          <w:rFonts w:hint="cs"/>
          <w:sz w:val="24"/>
          <w:rtl/>
        </w:rPr>
        <w:t xml:space="preserve"> </w:t>
      </w:r>
      <w:proofErr w:type="spellStart"/>
      <w:r w:rsidRPr="00A93B81">
        <w:rPr>
          <w:rFonts w:hint="cs"/>
          <w:sz w:val="24"/>
          <w:rtl/>
        </w:rPr>
        <w:t>דמשום</w:t>
      </w:r>
      <w:proofErr w:type="spellEnd"/>
      <w:r w:rsidRPr="00A93B81">
        <w:rPr>
          <w:rFonts w:hint="cs"/>
          <w:sz w:val="24"/>
          <w:rtl/>
        </w:rPr>
        <w:t xml:space="preserve"> גזל הוא, אין צורך </w:t>
      </w:r>
      <w:proofErr w:type="spellStart"/>
      <w:r w:rsidRPr="00A93B81">
        <w:rPr>
          <w:rFonts w:hint="cs"/>
          <w:sz w:val="24"/>
          <w:rtl/>
        </w:rPr>
        <w:t>לקודשת</w:t>
      </w:r>
      <w:proofErr w:type="spellEnd"/>
      <w:r w:rsidRPr="00A93B81">
        <w:rPr>
          <w:rFonts w:hint="cs"/>
          <w:sz w:val="24"/>
          <w:rtl/>
        </w:rPr>
        <w:t xml:space="preserve"> פה, כיון </w:t>
      </w:r>
      <w:proofErr w:type="spellStart"/>
      <w:r w:rsidRPr="00A93B81">
        <w:rPr>
          <w:rFonts w:hint="cs"/>
          <w:sz w:val="24"/>
          <w:rtl/>
        </w:rPr>
        <w:t>דחצר</w:t>
      </w:r>
      <w:proofErr w:type="spellEnd"/>
      <w:r w:rsidRPr="00A93B81">
        <w:rPr>
          <w:rFonts w:hint="cs"/>
          <w:sz w:val="24"/>
          <w:rtl/>
        </w:rPr>
        <w:t xml:space="preserve"> קונה להקדש </w:t>
      </w:r>
      <w:proofErr w:type="spellStart"/>
      <w:r w:rsidRPr="00A93B81">
        <w:rPr>
          <w:rFonts w:hint="cs"/>
          <w:sz w:val="24"/>
          <w:rtl/>
        </w:rPr>
        <w:t>והוי</w:t>
      </w:r>
      <w:proofErr w:type="spellEnd"/>
      <w:r w:rsidRPr="00A93B81">
        <w:rPr>
          <w:rFonts w:hint="cs"/>
          <w:sz w:val="24"/>
          <w:rtl/>
        </w:rPr>
        <w:t xml:space="preserve"> ממון גבוה ראוי למעול בו. אבל אי </w:t>
      </w:r>
      <w:proofErr w:type="spellStart"/>
      <w:r w:rsidRPr="00A93B81">
        <w:rPr>
          <w:rFonts w:hint="cs"/>
          <w:sz w:val="24"/>
          <w:rtl/>
        </w:rPr>
        <w:t>נימא</w:t>
      </w:r>
      <w:proofErr w:type="spellEnd"/>
      <w:r w:rsidRPr="00A93B81">
        <w:rPr>
          <w:rFonts w:hint="cs"/>
          <w:sz w:val="24"/>
          <w:rtl/>
        </w:rPr>
        <w:t xml:space="preserve"> </w:t>
      </w:r>
      <w:proofErr w:type="spellStart"/>
      <w:r w:rsidRPr="00A93B81">
        <w:rPr>
          <w:rFonts w:hint="cs"/>
          <w:sz w:val="24"/>
          <w:rtl/>
        </w:rPr>
        <w:t>דחיוב</w:t>
      </w:r>
      <w:proofErr w:type="spellEnd"/>
      <w:r w:rsidRPr="00A93B81">
        <w:rPr>
          <w:rFonts w:hint="cs"/>
          <w:sz w:val="24"/>
          <w:rtl/>
        </w:rPr>
        <w:t xml:space="preserve"> מעילה אינו בשביל גזל ממון אלא מפני חילול הקדושה, אז יש לחלק בין קדושת פה לקדושה הבאה מאליה". </w:t>
      </w:r>
    </w:p>
    <w:p w14:paraId="063B3AFD" w14:textId="78F2BF39" w:rsidR="00A93B81" w:rsidRPr="00A93B81" w:rsidRDefault="00A93B81" w:rsidP="00A93B81">
      <w:pPr>
        <w:pStyle w:val="a8"/>
        <w:numPr>
          <w:ilvl w:val="0"/>
          <w:numId w:val="2"/>
        </w:numPr>
        <w:ind w:left="360"/>
        <w:rPr>
          <w:sz w:val="24"/>
          <w:rtl/>
        </w:rPr>
      </w:pPr>
      <w:r w:rsidRPr="00A93B81">
        <w:rPr>
          <w:rFonts w:hint="cs"/>
          <w:b/>
          <w:bCs/>
          <w:sz w:val="24"/>
          <w:rtl/>
        </w:rPr>
        <w:t xml:space="preserve">חידושי </w:t>
      </w:r>
      <w:proofErr w:type="spellStart"/>
      <w:r w:rsidRPr="00A93B81">
        <w:rPr>
          <w:rFonts w:hint="cs"/>
          <w:b/>
          <w:bCs/>
          <w:sz w:val="24"/>
          <w:rtl/>
        </w:rPr>
        <w:t>הריטב"א</w:t>
      </w:r>
      <w:proofErr w:type="spellEnd"/>
      <w:r w:rsidRPr="00A93B81">
        <w:rPr>
          <w:rFonts w:hint="cs"/>
          <w:b/>
          <w:bCs/>
          <w:sz w:val="24"/>
          <w:rtl/>
        </w:rPr>
        <w:t xml:space="preserve"> בבא </w:t>
      </w:r>
      <w:proofErr w:type="spellStart"/>
      <w:r w:rsidRPr="00A93B81">
        <w:rPr>
          <w:rFonts w:hint="cs"/>
          <w:b/>
          <w:bCs/>
          <w:sz w:val="24"/>
          <w:rtl/>
        </w:rPr>
        <w:t>בתרא</w:t>
      </w:r>
      <w:proofErr w:type="spellEnd"/>
      <w:r w:rsidRPr="00A93B81">
        <w:rPr>
          <w:rFonts w:hint="cs"/>
          <w:b/>
          <w:bCs/>
          <w:sz w:val="24"/>
          <w:rtl/>
        </w:rPr>
        <w:t>, שם:</w:t>
      </w:r>
      <w:r w:rsidRPr="00A93B81">
        <w:rPr>
          <w:rFonts w:hint="cs"/>
          <w:sz w:val="24"/>
          <w:rtl/>
        </w:rPr>
        <w:t xml:space="preserve"> "</w:t>
      </w:r>
      <w:r w:rsidRPr="00A93B81">
        <w:rPr>
          <w:sz w:val="24"/>
          <w:rtl/>
        </w:rPr>
        <w:t>עוד פירשו בשם ר"י ז"ל שאין מעילה אלא בקדושת פה ולא בדבר הקדוש מאליו</w:t>
      </w:r>
      <w:r w:rsidRPr="00A93B81">
        <w:rPr>
          <w:rFonts w:hint="cs"/>
          <w:sz w:val="24"/>
          <w:rtl/>
        </w:rPr>
        <w:t>,</w:t>
      </w:r>
      <w:r w:rsidRPr="00A93B81">
        <w:rPr>
          <w:sz w:val="24"/>
          <w:rtl/>
        </w:rPr>
        <w:t xml:space="preserve"> </w:t>
      </w:r>
      <w:proofErr w:type="spellStart"/>
      <w:r w:rsidRPr="00A93B81">
        <w:rPr>
          <w:sz w:val="24"/>
          <w:rtl/>
        </w:rPr>
        <w:t>דמעילה</w:t>
      </w:r>
      <w:proofErr w:type="spellEnd"/>
      <w:r w:rsidRPr="00A93B81">
        <w:rPr>
          <w:sz w:val="24"/>
          <w:rtl/>
        </w:rPr>
        <w:t xml:space="preserve"> גבי קדושת פה </w:t>
      </w:r>
      <w:proofErr w:type="spellStart"/>
      <w:r w:rsidRPr="00A93B81">
        <w:rPr>
          <w:sz w:val="24"/>
          <w:rtl/>
        </w:rPr>
        <w:t>כתיבא</w:t>
      </w:r>
      <w:proofErr w:type="spellEnd"/>
      <w:r w:rsidRPr="00A93B81">
        <w:rPr>
          <w:rFonts w:hint="cs"/>
          <w:sz w:val="24"/>
          <w:rtl/>
        </w:rPr>
        <w:t>".</w:t>
      </w:r>
    </w:p>
    <w:p w14:paraId="2952C1BF" w14:textId="77777777" w:rsidR="00A93B81" w:rsidRPr="00A93B81" w:rsidRDefault="00A93B81" w:rsidP="00A93B81">
      <w:pPr>
        <w:rPr>
          <w:sz w:val="24"/>
          <w:rtl/>
        </w:rPr>
      </w:pPr>
    </w:p>
    <w:p w14:paraId="66DF7AF3" w14:textId="1CC41A6C" w:rsidR="00A93B81" w:rsidRDefault="007F6C16" w:rsidP="00A93B81">
      <w:pPr>
        <w:rPr>
          <w:b/>
          <w:bCs/>
          <w:sz w:val="24"/>
          <w:u w:val="single"/>
          <w:rtl/>
        </w:rPr>
      </w:pPr>
      <w:r>
        <w:rPr>
          <w:rFonts w:hint="cs"/>
          <w:b/>
          <w:bCs/>
          <w:sz w:val="24"/>
          <w:u w:val="single"/>
          <w:rtl/>
        </w:rPr>
        <w:t>ד</w:t>
      </w:r>
      <w:r w:rsidR="00A93B81" w:rsidRPr="00A93B81">
        <w:rPr>
          <w:rFonts w:hint="cs"/>
          <w:b/>
          <w:bCs/>
          <w:sz w:val="24"/>
          <w:u w:val="single"/>
          <w:rtl/>
        </w:rPr>
        <w:t xml:space="preserve">. </w:t>
      </w:r>
      <w:r>
        <w:rPr>
          <w:rFonts w:hint="cs"/>
          <w:b/>
          <w:bCs/>
          <w:sz w:val="24"/>
          <w:u w:val="single"/>
          <w:rtl/>
        </w:rPr>
        <w:t>מציאה בבית הכנסת</w:t>
      </w:r>
    </w:p>
    <w:p w14:paraId="2A36674B" w14:textId="20B30B0A" w:rsidR="007F6C16" w:rsidRDefault="007F6C16" w:rsidP="00B14B6E">
      <w:pPr>
        <w:pStyle w:val="a8"/>
        <w:numPr>
          <w:ilvl w:val="0"/>
          <w:numId w:val="2"/>
        </w:numPr>
        <w:ind w:left="360"/>
        <w:rPr>
          <w:sz w:val="24"/>
          <w:rtl/>
        </w:rPr>
      </w:pPr>
      <w:r w:rsidRPr="007F6C16">
        <w:rPr>
          <w:b/>
          <w:bCs/>
          <w:sz w:val="24"/>
          <w:rtl/>
        </w:rPr>
        <w:t>מגן אברהם</w:t>
      </w:r>
      <w:r w:rsidRPr="007F6C16">
        <w:rPr>
          <w:rFonts w:hint="cs"/>
          <w:b/>
          <w:bCs/>
          <w:sz w:val="24"/>
          <w:rtl/>
        </w:rPr>
        <w:t xml:space="preserve">, קנ"ד </w:t>
      </w:r>
      <w:proofErr w:type="spellStart"/>
      <w:r w:rsidRPr="007F6C16">
        <w:rPr>
          <w:rFonts w:hint="cs"/>
          <w:b/>
          <w:bCs/>
          <w:sz w:val="24"/>
          <w:rtl/>
        </w:rPr>
        <w:t>ס"ק</w:t>
      </w:r>
      <w:proofErr w:type="spellEnd"/>
      <w:r w:rsidRPr="007F6C16">
        <w:rPr>
          <w:rFonts w:hint="cs"/>
          <w:b/>
          <w:bCs/>
          <w:sz w:val="24"/>
          <w:rtl/>
        </w:rPr>
        <w:t xml:space="preserve"> כ"ג:</w:t>
      </w:r>
      <w:r>
        <w:rPr>
          <w:rFonts w:hint="cs"/>
          <w:sz w:val="24"/>
          <w:rtl/>
        </w:rPr>
        <w:t xml:space="preserve"> "</w:t>
      </w:r>
      <w:r w:rsidRPr="007F6C16">
        <w:rPr>
          <w:sz w:val="24"/>
          <w:rtl/>
        </w:rPr>
        <w:t xml:space="preserve">מצא דבר בחצר </w:t>
      </w:r>
      <w:proofErr w:type="spellStart"/>
      <w:r w:rsidRPr="007F6C16">
        <w:rPr>
          <w:sz w:val="24"/>
          <w:rtl/>
        </w:rPr>
        <w:t>בה"כ</w:t>
      </w:r>
      <w:proofErr w:type="spellEnd"/>
      <w:r w:rsidRPr="007F6C16">
        <w:rPr>
          <w:sz w:val="24"/>
          <w:rtl/>
        </w:rPr>
        <w:t xml:space="preserve"> זכה בו ולא אמרי' </w:t>
      </w:r>
      <w:proofErr w:type="spellStart"/>
      <w:r w:rsidRPr="007F6C16">
        <w:rPr>
          <w:sz w:val="24"/>
          <w:rtl/>
        </w:rPr>
        <w:t>דחצר</w:t>
      </w:r>
      <w:proofErr w:type="spellEnd"/>
      <w:r w:rsidRPr="007F6C16">
        <w:rPr>
          <w:sz w:val="24"/>
          <w:rtl/>
        </w:rPr>
        <w:t xml:space="preserve"> </w:t>
      </w:r>
      <w:proofErr w:type="spellStart"/>
      <w:r w:rsidRPr="007F6C16">
        <w:rPr>
          <w:sz w:val="24"/>
          <w:rtl/>
        </w:rPr>
        <w:t>בה"כ</w:t>
      </w:r>
      <w:proofErr w:type="spellEnd"/>
      <w:r w:rsidRPr="007F6C16">
        <w:rPr>
          <w:sz w:val="24"/>
          <w:rtl/>
        </w:rPr>
        <w:t xml:space="preserve"> קונה להקדש </w:t>
      </w:r>
      <w:proofErr w:type="spellStart"/>
      <w:r w:rsidRPr="007F6C16">
        <w:rPr>
          <w:sz w:val="24"/>
          <w:rtl/>
        </w:rPr>
        <w:t>דחצר</w:t>
      </w:r>
      <w:proofErr w:type="spellEnd"/>
      <w:r w:rsidRPr="007F6C16">
        <w:rPr>
          <w:sz w:val="24"/>
          <w:rtl/>
        </w:rPr>
        <w:t xml:space="preserve"> קונה </w:t>
      </w:r>
      <w:proofErr w:type="spellStart"/>
      <w:r w:rsidRPr="007F6C16">
        <w:rPr>
          <w:sz w:val="24"/>
          <w:rtl/>
        </w:rPr>
        <w:t>מכח</w:t>
      </w:r>
      <w:proofErr w:type="spellEnd"/>
      <w:r w:rsidRPr="007F6C16">
        <w:rPr>
          <w:sz w:val="24"/>
          <w:rtl/>
        </w:rPr>
        <w:t xml:space="preserve"> יד ואין יד להקדש (אגודה ריש מעילה</w:t>
      </w:r>
      <w:r w:rsidR="007556FC">
        <w:rPr>
          <w:rStyle w:val="a7"/>
          <w:sz w:val="24"/>
          <w:rtl/>
        </w:rPr>
        <w:footnoteReference w:id="2"/>
      </w:r>
      <w:r w:rsidRPr="007F6C16">
        <w:rPr>
          <w:sz w:val="24"/>
          <w:rtl/>
        </w:rPr>
        <w:t>)</w:t>
      </w:r>
      <w:r>
        <w:rPr>
          <w:rFonts w:hint="cs"/>
          <w:sz w:val="24"/>
          <w:rtl/>
        </w:rPr>
        <w:t>".</w:t>
      </w:r>
    </w:p>
    <w:p w14:paraId="0572B532" w14:textId="7073E72B" w:rsidR="006E5EFA" w:rsidRDefault="006E5EFA" w:rsidP="00B14B6E">
      <w:pPr>
        <w:pStyle w:val="a8"/>
        <w:numPr>
          <w:ilvl w:val="0"/>
          <w:numId w:val="2"/>
        </w:numPr>
        <w:ind w:left="360"/>
        <w:rPr>
          <w:sz w:val="24"/>
          <w:rtl/>
        </w:rPr>
      </w:pPr>
      <w:r w:rsidRPr="006E5EFA">
        <w:rPr>
          <w:b/>
          <w:bCs/>
          <w:sz w:val="24"/>
          <w:rtl/>
        </w:rPr>
        <w:t xml:space="preserve">משנה ברורה </w:t>
      </w:r>
      <w:r w:rsidRPr="006E5EFA">
        <w:rPr>
          <w:rFonts w:hint="cs"/>
          <w:b/>
          <w:bCs/>
          <w:sz w:val="24"/>
          <w:rtl/>
        </w:rPr>
        <w:t xml:space="preserve">שם, </w:t>
      </w:r>
      <w:proofErr w:type="spellStart"/>
      <w:r w:rsidRPr="006E5EFA">
        <w:rPr>
          <w:rFonts w:hint="cs"/>
          <w:b/>
          <w:bCs/>
          <w:sz w:val="24"/>
          <w:rtl/>
        </w:rPr>
        <w:t>ס"ק</w:t>
      </w:r>
      <w:proofErr w:type="spellEnd"/>
      <w:r w:rsidRPr="006E5EFA">
        <w:rPr>
          <w:rFonts w:hint="cs"/>
          <w:b/>
          <w:bCs/>
          <w:sz w:val="24"/>
          <w:rtl/>
        </w:rPr>
        <w:t xml:space="preserve"> נ"ט:</w:t>
      </w:r>
      <w:r>
        <w:rPr>
          <w:rFonts w:hint="cs"/>
          <w:sz w:val="24"/>
          <w:rtl/>
        </w:rPr>
        <w:t xml:space="preserve"> "</w:t>
      </w:r>
      <w:r w:rsidRPr="006E5EFA">
        <w:rPr>
          <w:sz w:val="24"/>
          <w:rtl/>
        </w:rPr>
        <w:t xml:space="preserve">מצא דבר בחצר ביהכ"נ או בביהכ"נ זכה בו ולא </w:t>
      </w:r>
      <w:proofErr w:type="spellStart"/>
      <w:r w:rsidRPr="006E5EFA">
        <w:rPr>
          <w:sz w:val="24"/>
          <w:rtl/>
        </w:rPr>
        <w:t>אמרינן</w:t>
      </w:r>
      <w:proofErr w:type="spellEnd"/>
      <w:r w:rsidRPr="006E5EFA">
        <w:rPr>
          <w:sz w:val="24"/>
          <w:rtl/>
        </w:rPr>
        <w:t xml:space="preserve"> </w:t>
      </w:r>
      <w:proofErr w:type="spellStart"/>
      <w:r w:rsidRPr="006E5EFA">
        <w:rPr>
          <w:sz w:val="24"/>
          <w:rtl/>
        </w:rPr>
        <w:t>דיקנה</w:t>
      </w:r>
      <w:proofErr w:type="spellEnd"/>
      <w:r w:rsidRPr="006E5EFA">
        <w:rPr>
          <w:sz w:val="24"/>
          <w:rtl/>
        </w:rPr>
        <w:t xml:space="preserve"> החצר להקדש </w:t>
      </w:r>
      <w:proofErr w:type="spellStart"/>
      <w:r w:rsidRPr="006E5EFA">
        <w:rPr>
          <w:sz w:val="24"/>
          <w:rtl/>
        </w:rPr>
        <w:t>דחצר</w:t>
      </w:r>
      <w:proofErr w:type="spellEnd"/>
      <w:r w:rsidRPr="006E5EFA">
        <w:rPr>
          <w:sz w:val="24"/>
          <w:rtl/>
        </w:rPr>
        <w:t xml:space="preserve"> קונה מטעם יד ואין יד להקדש (</w:t>
      </w:r>
      <w:proofErr w:type="spellStart"/>
      <w:r w:rsidRPr="006E5EFA">
        <w:rPr>
          <w:sz w:val="24"/>
          <w:rtl/>
        </w:rPr>
        <w:t>מג"א</w:t>
      </w:r>
      <w:proofErr w:type="spellEnd"/>
      <w:r w:rsidRPr="006E5EFA">
        <w:rPr>
          <w:sz w:val="24"/>
          <w:rtl/>
        </w:rPr>
        <w:t xml:space="preserve"> בשם אגודה ועיין בחי' </w:t>
      </w:r>
      <w:proofErr w:type="spellStart"/>
      <w:r w:rsidRPr="006E5EFA">
        <w:rPr>
          <w:sz w:val="24"/>
          <w:rtl/>
        </w:rPr>
        <w:t>רעק"א</w:t>
      </w:r>
      <w:proofErr w:type="spellEnd"/>
      <w:r w:rsidRPr="006E5EFA">
        <w:rPr>
          <w:sz w:val="24"/>
          <w:rtl/>
        </w:rPr>
        <w:t xml:space="preserve">) ובספר מגן </w:t>
      </w:r>
      <w:proofErr w:type="spellStart"/>
      <w:r w:rsidRPr="006E5EFA">
        <w:rPr>
          <w:sz w:val="24"/>
          <w:rtl/>
        </w:rPr>
        <w:t>גבורים</w:t>
      </w:r>
      <w:proofErr w:type="spellEnd"/>
      <w:r w:rsidRPr="006E5EFA">
        <w:rPr>
          <w:sz w:val="24"/>
          <w:rtl/>
        </w:rPr>
        <w:t xml:space="preserve"> כתב שיש בזה דעות בין הראשונים </w:t>
      </w:r>
      <w:proofErr w:type="spellStart"/>
      <w:r w:rsidRPr="006E5EFA">
        <w:rPr>
          <w:sz w:val="24"/>
          <w:rtl/>
        </w:rPr>
        <w:t>עי"ש</w:t>
      </w:r>
      <w:proofErr w:type="spellEnd"/>
      <w:r>
        <w:rPr>
          <w:rFonts w:hint="cs"/>
          <w:sz w:val="24"/>
          <w:rtl/>
        </w:rPr>
        <w:t>"</w:t>
      </w:r>
      <w:r w:rsidRPr="006E5EFA">
        <w:rPr>
          <w:sz w:val="24"/>
          <w:rtl/>
        </w:rPr>
        <w:t>.</w:t>
      </w:r>
    </w:p>
    <w:p w14:paraId="04624FAD" w14:textId="4A30F2CA" w:rsidR="007F6C16" w:rsidRPr="007F6C16" w:rsidRDefault="007F6C16" w:rsidP="00B14B6E">
      <w:pPr>
        <w:pStyle w:val="a8"/>
        <w:numPr>
          <w:ilvl w:val="0"/>
          <w:numId w:val="2"/>
        </w:numPr>
        <w:ind w:left="360"/>
        <w:rPr>
          <w:sz w:val="24"/>
          <w:rtl/>
        </w:rPr>
      </w:pPr>
      <w:r w:rsidRPr="007F6C16">
        <w:rPr>
          <w:b/>
          <w:bCs/>
          <w:sz w:val="24"/>
          <w:rtl/>
        </w:rPr>
        <w:t>קצות החושן</w:t>
      </w:r>
      <w:r w:rsidRPr="007F6C16">
        <w:rPr>
          <w:rFonts w:hint="cs"/>
          <w:b/>
          <w:bCs/>
          <w:sz w:val="24"/>
          <w:rtl/>
        </w:rPr>
        <w:t xml:space="preserve">, ר' </w:t>
      </w:r>
      <w:proofErr w:type="spellStart"/>
      <w:r w:rsidRPr="007F6C16">
        <w:rPr>
          <w:rFonts w:hint="cs"/>
          <w:b/>
          <w:bCs/>
          <w:sz w:val="24"/>
          <w:rtl/>
        </w:rPr>
        <w:t>ס"ק</w:t>
      </w:r>
      <w:proofErr w:type="spellEnd"/>
      <w:r w:rsidRPr="007F6C16">
        <w:rPr>
          <w:rFonts w:hint="cs"/>
          <w:b/>
          <w:bCs/>
          <w:sz w:val="24"/>
          <w:rtl/>
        </w:rPr>
        <w:t xml:space="preserve"> א':</w:t>
      </w:r>
      <w:r>
        <w:rPr>
          <w:rFonts w:hint="cs"/>
          <w:sz w:val="24"/>
          <w:rtl/>
        </w:rPr>
        <w:t xml:space="preserve"> "</w:t>
      </w:r>
      <w:r w:rsidRPr="007F6C16">
        <w:rPr>
          <w:sz w:val="24"/>
          <w:rtl/>
        </w:rPr>
        <w:t>כתב באגודה ריש מעילה</w:t>
      </w:r>
      <w:r>
        <w:rPr>
          <w:rFonts w:hint="cs"/>
          <w:sz w:val="24"/>
          <w:rtl/>
        </w:rPr>
        <w:t xml:space="preserve"> ... </w:t>
      </w:r>
      <w:r w:rsidRPr="007F6C16">
        <w:rPr>
          <w:sz w:val="24"/>
          <w:rtl/>
        </w:rPr>
        <w:t>והובא במגן אברהם</w:t>
      </w:r>
      <w:r>
        <w:rPr>
          <w:rFonts w:hint="cs"/>
          <w:sz w:val="24"/>
          <w:rtl/>
        </w:rPr>
        <w:t xml:space="preserve"> ... </w:t>
      </w:r>
      <w:r w:rsidRPr="007F6C16">
        <w:rPr>
          <w:sz w:val="24"/>
          <w:rtl/>
        </w:rPr>
        <w:t>ומקור הדין בפרק הספינה</w:t>
      </w:r>
      <w:r>
        <w:rPr>
          <w:rFonts w:hint="cs"/>
          <w:sz w:val="24"/>
          <w:rtl/>
        </w:rPr>
        <w:t xml:space="preserve"> ... </w:t>
      </w:r>
      <w:proofErr w:type="spellStart"/>
      <w:r>
        <w:rPr>
          <w:rFonts w:hint="cs"/>
          <w:sz w:val="24"/>
          <w:rtl/>
        </w:rPr>
        <w:t>הרשב"ם</w:t>
      </w:r>
      <w:proofErr w:type="spellEnd"/>
      <w:r>
        <w:rPr>
          <w:rFonts w:hint="cs"/>
          <w:sz w:val="24"/>
          <w:rtl/>
        </w:rPr>
        <w:t xml:space="preserve"> והתוספות ... </w:t>
      </w:r>
    </w:p>
    <w:p w14:paraId="714D61D4" w14:textId="232CDA7A" w:rsidR="007F6C16" w:rsidRPr="007F6C16" w:rsidRDefault="007F6C16" w:rsidP="00B14B6E">
      <w:pPr>
        <w:pStyle w:val="a8"/>
        <w:ind w:left="360"/>
        <w:rPr>
          <w:sz w:val="24"/>
          <w:rtl/>
        </w:rPr>
      </w:pPr>
      <w:r w:rsidRPr="007F6C16">
        <w:rPr>
          <w:sz w:val="24"/>
          <w:rtl/>
        </w:rPr>
        <w:t xml:space="preserve">אמנם דברי </w:t>
      </w:r>
      <w:proofErr w:type="spellStart"/>
      <w:r w:rsidRPr="007F6C16">
        <w:rPr>
          <w:sz w:val="24"/>
          <w:rtl/>
        </w:rPr>
        <w:t>התוס</w:t>
      </w:r>
      <w:proofErr w:type="spellEnd"/>
      <w:r w:rsidRPr="007F6C16">
        <w:rPr>
          <w:sz w:val="24"/>
          <w:rtl/>
        </w:rPr>
        <w:t xml:space="preserve">' </w:t>
      </w:r>
      <w:proofErr w:type="spellStart"/>
      <w:r w:rsidRPr="007F6C16">
        <w:rPr>
          <w:sz w:val="24"/>
          <w:rtl/>
        </w:rPr>
        <w:t>נראין</w:t>
      </w:r>
      <w:proofErr w:type="spellEnd"/>
      <w:r w:rsidRPr="007F6C16">
        <w:rPr>
          <w:sz w:val="24"/>
          <w:rtl/>
        </w:rPr>
        <w:t xml:space="preserve"> </w:t>
      </w:r>
      <w:proofErr w:type="spellStart"/>
      <w:r w:rsidRPr="007F6C16">
        <w:rPr>
          <w:sz w:val="24"/>
          <w:rtl/>
        </w:rPr>
        <w:t>תמוהין</w:t>
      </w:r>
      <w:proofErr w:type="spellEnd"/>
      <w:r w:rsidRPr="007F6C16">
        <w:rPr>
          <w:sz w:val="24"/>
          <w:rtl/>
        </w:rPr>
        <w:t xml:space="preserve"> כאשר עמד עליהן </w:t>
      </w:r>
      <w:proofErr w:type="spellStart"/>
      <w:r w:rsidRPr="007F6C16">
        <w:rPr>
          <w:sz w:val="24"/>
          <w:rtl/>
        </w:rPr>
        <w:t>אא"ז</w:t>
      </w:r>
      <w:proofErr w:type="spellEnd"/>
      <w:r w:rsidRPr="007F6C16">
        <w:rPr>
          <w:sz w:val="24"/>
          <w:rtl/>
        </w:rPr>
        <w:t xml:space="preserve"> </w:t>
      </w:r>
      <w:proofErr w:type="spellStart"/>
      <w:r w:rsidRPr="007F6C16">
        <w:rPr>
          <w:sz w:val="24"/>
          <w:rtl/>
        </w:rPr>
        <w:t>בתוי"ט</w:t>
      </w:r>
      <w:proofErr w:type="spellEnd"/>
      <w:r w:rsidRPr="007F6C16">
        <w:rPr>
          <w:sz w:val="24"/>
          <w:rtl/>
        </w:rPr>
        <w:t xml:space="preserve"> פ"ג </w:t>
      </w:r>
      <w:proofErr w:type="spellStart"/>
      <w:r w:rsidRPr="007F6C16">
        <w:rPr>
          <w:sz w:val="24"/>
          <w:rtl/>
        </w:rPr>
        <w:t>דמעילה</w:t>
      </w:r>
      <w:proofErr w:type="spellEnd"/>
      <w:r>
        <w:rPr>
          <w:rFonts w:hint="cs"/>
          <w:sz w:val="24"/>
          <w:rtl/>
        </w:rPr>
        <w:t xml:space="preserve">, </w:t>
      </w:r>
      <w:proofErr w:type="spellStart"/>
      <w:r w:rsidRPr="007F6C16">
        <w:rPr>
          <w:sz w:val="24"/>
          <w:rtl/>
        </w:rPr>
        <w:t>דחצר</w:t>
      </w:r>
      <w:proofErr w:type="spellEnd"/>
      <w:r w:rsidRPr="007F6C16">
        <w:rPr>
          <w:sz w:val="24"/>
          <w:rtl/>
        </w:rPr>
        <w:t xml:space="preserve"> משום יד </w:t>
      </w:r>
      <w:proofErr w:type="spellStart"/>
      <w:r w:rsidRPr="007F6C16">
        <w:rPr>
          <w:sz w:val="24"/>
          <w:rtl/>
        </w:rPr>
        <w:t>אתרבי</w:t>
      </w:r>
      <w:proofErr w:type="spellEnd"/>
      <w:r w:rsidRPr="007F6C16">
        <w:rPr>
          <w:sz w:val="24"/>
          <w:rtl/>
        </w:rPr>
        <w:t xml:space="preserve"> לא גרע משליחות, ולמה לא יהיה שליחות להקדש</w:t>
      </w:r>
      <w:r>
        <w:rPr>
          <w:rFonts w:hint="cs"/>
          <w:sz w:val="24"/>
          <w:rtl/>
        </w:rPr>
        <w:t xml:space="preserve"> ... </w:t>
      </w:r>
      <w:r w:rsidRPr="007F6C16">
        <w:rPr>
          <w:sz w:val="24"/>
          <w:rtl/>
        </w:rPr>
        <w:t xml:space="preserve"> </w:t>
      </w:r>
      <w:r>
        <w:rPr>
          <w:rFonts w:hint="cs"/>
          <w:sz w:val="24"/>
          <w:rtl/>
        </w:rPr>
        <w:t xml:space="preserve">וצ"ע ... </w:t>
      </w:r>
    </w:p>
    <w:p w14:paraId="40AEFF85" w14:textId="14C459F8" w:rsidR="007F6C16" w:rsidRPr="007F6C16" w:rsidRDefault="007F6C16" w:rsidP="00B14B6E">
      <w:pPr>
        <w:pStyle w:val="a8"/>
        <w:ind w:left="360"/>
        <w:rPr>
          <w:sz w:val="24"/>
          <w:rtl/>
        </w:rPr>
      </w:pPr>
      <w:r w:rsidRPr="007F6C16">
        <w:rPr>
          <w:sz w:val="24"/>
          <w:rtl/>
        </w:rPr>
        <w:t>והנראה לענ"ד בזה</w:t>
      </w:r>
      <w:r>
        <w:rPr>
          <w:rFonts w:hint="cs"/>
          <w:sz w:val="24"/>
          <w:rtl/>
        </w:rPr>
        <w:t xml:space="preserve"> ... </w:t>
      </w:r>
      <w:r w:rsidRPr="007F6C16">
        <w:rPr>
          <w:sz w:val="24"/>
          <w:rtl/>
        </w:rPr>
        <w:t xml:space="preserve">כיון דלא מהני חצר שאינו דומה ליד אלא גבי חצר שאינו משתמר שאינו חלוק לגמרי מיד, אבל מהלך שאינו דומה ליד כלל [לא מהני] אפילו משום שליחות ומשום דלא הוי חצר משום שליחות אלא חצר שדומה לידו </w:t>
      </w:r>
      <w:proofErr w:type="spellStart"/>
      <w:r w:rsidRPr="007F6C16">
        <w:rPr>
          <w:sz w:val="24"/>
          <w:rtl/>
        </w:rPr>
        <w:t>דלהכי</w:t>
      </w:r>
      <w:proofErr w:type="spellEnd"/>
      <w:r w:rsidRPr="007F6C16">
        <w:rPr>
          <w:sz w:val="24"/>
          <w:rtl/>
        </w:rPr>
        <w:t xml:space="preserve"> </w:t>
      </w:r>
      <w:proofErr w:type="spellStart"/>
      <w:r w:rsidRPr="007F6C16">
        <w:rPr>
          <w:sz w:val="24"/>
          <w:rtl/>
        </w:rPr>
        <w:t>אתרבי</w:t>
      </w:r>
      <w:proofErr w:type="spellEnd"/>
      <w:r w:rsidRPr="007F6C16">
        <w:rPr>
          <w:sz w:val="24"/>
          <w:rtl/>
        </w:rPr>
        <w:t xml:space="preserve"> מידו, </w:t>
      </w:r>
      <w:r w:rsidRPr="00F50523">
        <w:rPr>
          <w:sz w:val="24"/>
          <w:u w:val="single"/>
          <w:rtl/>
        </w:rPr>
        <w:t xml:space="preserve">א"כ ממילא בהקדש </w:t>
      </w:r>
      <w:proofErr w:type="spellStart"/>
      <w:r w:rsidRPr="00F50523">
        <w:rPr>
          <w:sz w:val="24"/>
          <w:u w:val="single"/>
          <w:rtl/>
        </w:rPr>
        <w:t>דליכא</w:t>
      </w:r>
      <w:proofErr w:type="spellEnd"/>
      <w:r w:rsidRPr="00F50523">
        <w:rPr>
          <w:sz w:val="24"/>
          <w:u w:val="single"/>
          <w:rtl/>
        </w:rPr>
        <w:t xml:space="preserve"> תורת יד כלל א"כ חצר נמי </w:t>
      </w:r>
      <w:proofErr w:type="spellStart"/>
      <w:r w:rsidRPr="00F50523">
        <w:rPr>
          <w:sz w:val="24"/>
          <w:u w:val="single"/>
          <w:rtl/>
        </w:rPr>
        <w:t>ליתיה</w:t>
      </w:r>
      <w:proofErr w:type="spellEnd"/>
      <w:r w:rsidRPr="00F50523">
        <w:rPr>
          <w:sz w:val="24"/>
          <w:u w:val="single"/>
          <w:rtl/>
        </w:rPr>
        <w:t xml:space="preserve">, ואפילו משום שליחות דגם שליחות </w:t>
      </w:r>
      <w:proofErr w:type="spellStart"/>
      <w:r w:rsidRPr="00F50523">
        <w:rPr>
          <w:sz w:val="24"/>
          <w:u w:val="single"/>
          <w:rtl/>
        </w:rPr>
        <w:t>דחצר</w:t>
      </w:r>
      <w:proofErr w:type="spellEnd"/>
      <w:r w:rsidRPr="00F50523">
        <w:rPr>
          <w:sz w:val="24"/>
          <w:u w:val="single"/>
          <w:rtl/>
        </w:rPr>
        <w:t xml:space="preserve"> </w:t>
      </w:r>
      <w:proofErr w:type="spellStart"/>
      <w:r w:rsidRPr="00F50523">
        <w:rPr>
          <w:sz w:val="24"/>
          <w:u w:val="single"/>
          <w:rtl/>
        </w:rPr>
        <w:t>ליכא</w:t>
      </w:r>
      <w:proofErr w:type="spellEnd"/>
      <w:r w:rsidRPr="00F50523">
        <w:rPr>
          <w:sz w:val="24"/>
          <w:u w:val="single"/>
          <w:rtl/>
        </w:rPr>
        <w:t xml:space="preserve"> אלא הדומה ליד ואין יד להקדש וזה ברור</w:t>
      </w:r>
      <w:r w:rsidRPr="007F6C16">
        <w:rPr>
          <w:sz w:val="24"/>
          <w:rtl/>
        </w:rPr>
        <w:t>.</w:t>
      </w:r>
    </w:p>
    <w:p w14:paraId="0AFE00B7" w14:textId="77777777" w:rsidR="007F6C16" w:rsidRDefault="007F6C16" w:rsidP="00B14B6E">
      <w:pPr>
        <w:pStyle w:val="a8"/>
        <w:ind w:left="360"/>
        <w:rPr>
          <w:sz w:val="24"/>
          <w:rtl/>
        </w:rPr>
      </w:pPr>
      <w:r w:rsidRPr="007F6C16">
        <w:rPr>
          <w:sz w:val="24"/>
          <w:rtl/>
        </w:rPr>
        <w:lastRenderedPageBreak/>
        <w:t>והרמב"ן בחידושיו שם פרק הספינה</w:t>
      </w:r>
      <w:r>
        <w:rPr>
          <w:rFonts w:hint="cs"/>
          <w:sz w:val="24"/>
          <w:rtl/>
        </w:rPr>
        <w:t xml:space="preserve"> ... </w:t>
      </w:r>
      <w:r w:rsidRPr="007F6C16">
        <w:rPr>
          <w:sz w:val="24"/>
          <w:rtl/>
        </w:rPr>
        <w:t>נראה טעמ</w:t>
      </w:r>
      <w:r>
        <w:rPr>
          <w:rFonts w:hint="cs"/>
          <w:sz w:val="24"/>
          <w:rtl/>
        </w:rPr>
        <w:t>ו</w:t>
      </w:r>
      <w:r w:rsidRPr="007F6C16">
        <w:rPr>
          <w:sz w:val="24"/>
          <w:rtl/>
        </w:rPr>
        <w:t xml:space="preserve"> משום דאין מעילה אלא בהקדש שהוקדש ע"י אדם, אבל זה שאינו קדוש ע"י דעת אחרת מקנה אלא ממילא זכי לה הקדש בתורת חצר אין </w:t>
      </w:r>
      <w:proofErr w:type="spellStart"/>
      <w:r w:rsidRPr="007F6C16">
        <w:rPr>
          <w:sz w:val="24"/>
          <w:rtl/>
        </w:rPr>
        <w:t>מועלין</w:t>
      </w:r>
      <w:proofErr w:type="spellEnd"/>
      <w:r w:rsidRPr="007F6C16">
        <w:rPr>
          <w:sz w:val="24"/>
          <w:rtl/>
        </w:rPr>
        <w:t xml:space="preserve"> בו, ותדע </w:t>
      </w:r>
      <w:proofErr w:type="spellStart"/>
      <w:r w:rsidRPr="007F6C16">
        <w:rPr>
          <w:sz w:val="24"/>
          <w:rtl/>
        </w:rPr>
        <w:t>דהא</w:t>
      </w:r>
      <w:proofErr w:type="spellEnd"/>
      <w:r w:rsidRPr="007F6C16">
        <w:rPr>
          <w:sz w:val="24"/>
          <w:rtl/>
        </w:rPr>
        <w:t xml:space="preserve"> אפילו בקדשי עכו"ם פליגי תנאי בזבחים דף מ"ה (ע"א) אם </w:t>
      </w:r>
      <w:proofErr w:type="spellStart"/>
      <w:r w:rsidRPr="007F6C16">
        <w:rPr>
          <w:sz w:val="24"/>
          <w:rtl/>
        </w:rPr>
        <w:t>מועלין</w:t>
      </w:r>
      <w:proofErr w:type="spellEnd"/>
      <w:r w:rsidRPr="007F6C16">
        <w:rPr>
          <w:sz w:val="24"/>
          <w:rtl/>
        </w:rPr>
        <w:t xml:space="preserve"> בו, ואף על גב דודאי קני לה הקדש, וזה שהוקדש ממילא שלא ע"י אדם אין </w:t>
      </w:r>
      <w:proofErr w:type="spellStart"/>
      <w:r w:rsidRPr="007F6C16">
        <w:rPr>
          <w:sz w:val="24"/>
          <w:rtl/>
        </w:rPr>
        <w:t>מועלין</w:t>
      </w:r>
      <w:proofErr w:type="spellEnd"/>
      <w:r w:rsidRPr="007F6C16">
        <w:rPr>
          <w:sz w:val="24"/>
          <w:rtl/>
        </w:rPr>
        <w:t xml:space="preserve"> </w:t>
      </w:r>
      <w:proofErr w:type="spellStart"/>
      <w:r w:rsidRPr="007F6C16">
        <w:rPr>
          <w:sz w:val="24"/>
          <w:rtl/>
        </w:rPr>
        <w:t>אליביה</w:t>
      </w:r>
      <w:proofErr w:type="spellEnd"/>
      <w:r w:rsidRPr="007F6C16">
        <w:rPr>
          <w:sz w:val="24"/>
          <w:rtl/>
        </w:rPr>
        <w:t xml:space="preserve"> </w:t>
      </w:r>
      <w:proofErr w:type="spellStart"/>
      <w:r w:rsidRPr="007F6C16">
        <w:rPr>
          <w:sz w:val="24"/>
          <w:rtl/>
        </w:rPr>
        <w:t>דכ"ע</w:t>
      </w:r>
      <w:proofErr w:type="spellEnd"/>
      <w:r w:rsidRPr="007F6C16">
        <w:rPr>
          <w:sz w:val="24"/>
          <w:rtl/>
        </w:rPr>
        <w:t>.</w:t>
      </w:r>
      <w:r>
        <w:rPr>
          <w:rFonts w:hint="cs"/>
          <w:sz w:val="24"/>
          <w:rtl/>
        </w:rPr>
        <w:t xml:space="preserve"> </w:t>
      </w:r>
      <w:proofErr w:type="spellStart"/>
      <w:r w:rsidRPr="007F6C16">
        <w:rPr>
          <w:sz w:val="24"/>
          <w:rtl/>
        </w:rPr>
        <w:t>ולפי"ז</w:t>
      </w:r>
      <w:proofErr w:type="spellEnd"/>
      <w:r w:rsidRPr="007F6C16">
        <w:rPr>
          <w:sz w:val="24"/>
          <w:rtl/>
        </w:rPr>
        <w:t xml:space="preserve"> מצא מציאה בבית הכנסת </w:t>
      </w:r>
      <w:proofErr w:type="spellStart"/>
      <w:r w:rsidRPr="007F6C16">
        <w:rPr>
          <w:sz w:val="24"/>
          <w:rtl/>
        </w:rPr>
        <w:t>אכתי</w:t>
      </w:r>
      <w:proofErr w:type="spellEnd"/>
      <w:r w:rsidRPr="007F6C16">
        <w:rPr>
          <w:sz w:val="24"/>
          <w:rtl/>
        </w:rPr>
        <w:t xml:space="preserve"> יש לחוש לדעת הרמב"ן דיש חצר להקדש לזכות בו. </w:t>
      </w:r>
    </w:p>
    <w:p w14:paraId="11C49EA7" w14:textId="512FC581" w:rsidR="007F6C16" w:rsidRPr="007F6C16" w:rsidRDefault="007F6C16" w:rsidP="00B14B6E">
      <w:pPr>
        <w:pStyle w:val="a8"/>
        <w:ind w:left="360"/>
        <w:rPr>
          <w:sz w:val="24"/>
        </w:rPr>
      </w:pPr>
      <w:r w:rsidRPr="007F6C16">
        <w:rPr>
          <w:sz w:val="24"/>
          <w:rtl/>
        </w:rPr>
        <w:t xml:space="preserve">מיהו קשה בהא </w:t>
      </w:r>
      <w:proofErr w:type="spellStart"/>
      <w:r w:rsidRPr="007F6C16">
        <w:rPr>
          <w:sz w:val="24"/>
          <w:rtl/>
        </w:rPr>
        <w:t>דתנן</w:t>
      </w:r>
      <w:proofErr w:type="spellEnd"/>
      <w:r w:rsidRPr="007F6C16">
        <w:rPr>
          <w:sz w:val="24"/>
          <w:rtl/>
        </w:rPr>
        <w:t xml:space="preserve"> שקלים פ"ז (משנה ב') מעות שנמצאו לפני סוחרי בהמה לעולם מעשר, בהר הבית חולין, ואמרי עלה בירושלמי דלא </w:t>
      </w:r>
      <w:proofErr w:type="spellStart"/>
      <w:r w:rsidRPr="007F6C16">
        <w:rPr>
          <w:sz w:val="24"/>
          <w:rtl/>
        </w:rPr>
        <w:t>חיישינן</w:t>
      </w:r>
      <w:proofErr w:type="spellEnd"/>
      <w:r w:rsidRPr="007F6C16">
        <w:rPr>
          <w:sz w:val="24"/>
          <w:rtl/>
        </w:rPr>
        <w:t xml:space="preserve"> לתרומת הלשכה </w:t>
      </w:r>
      <w:proofErr w:type="spellStart"/>
      <w:r w:rsidRPr="007F6C16">
        <w:rPr>
          <w:sz w:val="24"/>
          <w:rtl/>
        </w:rPr>
        <w:t>דחזקה</w:t>
      </w:r>
      <w:proofErr w:type="spellEnd"/>
      <w:r w:rsidRPr="007F6C16">
        <w:rPr>
          <w:sz w:val="24"/>
          <w:rtl/>
        </w:rPr>
        <w:t xml:space="preserve"> אין כהן מוציא מעות מתרומת הלשכה עד שהוא מחללן על הבהמה ע"ש. ומשמע דהוא חולין ממש, </w:t>
      </w:r>
      <w:proofErr w:type="spellStart"/>
      <w:r w:rsidRPr="007F6C16">
        <w:rPr>
          <w:sz w:val="24"/>
          <w:rtl/>
        </w:rPr>
        <w:t>ואמאי</w:t>
      </w:r>
      <w:proofErr w:type="spellEnd"/>
      <w:r w:rsidRPr="007F6C16">
        <w:rPr>
          <w:sz w:val="24"/>
          <w:rtl/>
        </w:rPr>
        <w:t xml:space="preserve"> לא קני חצר לגבוה כיון דהר הבית חצר </w:t>
      </w:r>
      <w:proofErr w:type="spellStart"/>
      <w:r w:rsidRPr="007F6C16">
        <w:rPr>
          <w:sz w:val="24"/>
          <w:rtl/>
        </w:rPr>
        <w:t>דהקדש</w:t>
      </w:r>
      <w:proofErr w:type="spellEnd"/>
      <w:r w:rsidRPr="007F6C16">
        <w:rPr>
          <w:sz w:val="24"/>
          <w:rtl/>
        </w:rPr>
        <w:t xml:space="preserve"> הוא</w:t>
      </w:r>
      <w:r>
        <w:rPr>
          <w:rFonts w:hint="cs"/>
          <w:sz w:val="24"/>
          <w:rtl/>
        </w:rPr>
        <w:t>.</w:t>
      </w:r>
      <w:r w:rsidRPr="007F6C16">
        <w:rPr>
          <w:sz w:val="24"/>
          <w:rtl/>
        </w:rPr>
        <w:t xml:space="preserve"> ונראה לפי </w:t>
      </w:r>
      <w:proofErr w:type="spellStart"/>
      <w:r w:rsidRPr="007F6C16">
        <w:rPr>
          <w:sz w:val="24"/>
          <w:rtl/>
        </w:rPr>
        <w:t>מ"ש</w:t>
      </w:r>
      <w:proofErr w:type="spellEnd"/>
      <w:r w:rsidRPr="007F6C16">
        <w:rPr>
          <w:sz w:val="24"/>
          <w:rtl/>
        </w:rPr>
        <w:t xml:space="preserve"> </w:t>
      </w:r>
      <w:proofErr w:type="spellStart"/>
      <w:r w:rsidRPr="007F6C16">
        <w:rPr>
          <w:sz w:val="24"/>
          <w:rtl/>
        </w:rPr>
        <w:t>הרא"ש</w:t>
      </w:r>
      <w:proofErr w:type="spellEnd"/>
      <w:r w:rsidRPr="007F6C16">
        <w:rPr>
          <w:sz w:val="24"/>
          <w:rtl/>
        </w:rPr>
        <w:t xml:space="preserve"> </w:t>
      </w:r>
      <w:proofErr w:type="spellStart"/>
      <w:r w:rsidRPr="007F6C16">
        <w:rPr>
          <w:sz w:val="24"/>
          <w:rtl/>
        </w:rPr>
        <w:t>והנימוקי</w:t>
      </w:r>
      <w:proofErr w:type="spellEnd"/>
      <w:r w:rsidRPr="007F6C16">
        <w:rPr>
          <w:sz w:val="24"/>
          <w:rtl/>
        </w:rPr>
        <w:t xml:space="preserve"> יוסף </w:t>
      </w:r>
      <w:proofErr w:type="spellStart"/>
      <w:r w:rsidRPr="007F6C16">
        <w:rPr>
          <w:sz w:val="24"/>
          <w:rtl/>
        </w:rPr>
        <w:t>פ"ק</w:t>
      </w:r>
      <w:proofErr w:type="spellEnd"/>
      <w:r w:rsidRPr="007F6C16">
        <w:rPr>
          <w:sz w:val="24"/>
          <w:rtl/>
        </w:rPr>
        <w:t xml:space="preserve"> </w:t>
      </w:r>
      <w:proofErr w:type="spellStart"/>
      <w:r w:rsidRPr="007F6C16">
        <w:rPr>
          <w:sz w:val="24"/>
          <w:rtl/>
        </w:rPr>
        <w:t>דמציעא</w:t>
      </w:r>
      <w:proofErr w:type="spellEnd"/>
      <w:r w:rsidRPr="007F6C16">
        <w:rPr>
          <w:sz w:val="24"/>
          <w:rtl/>
        </w:rPr>
        <w:t xml:space="preserve"> (</w:t>
      </w:r>
      <w:proofErr w:type="spellStart"/>
      <w:r w:rsidRPr="007F6C16">
        <w:rPr>
          <w:sz w:val="24"/>
          <w:rtl/>
        </w:rPr>
        <w:t>רא"ש</w:t>
      </w:r>
      <w:proofErr w:type="spellEnd"/>
      <w:r w:rsidRPr="007F6C16">
        <w:rPr>
          <w:sz w:val="24"/>
          <w:rtl/>
        </w:rPr>
        <w:t xml:space="preserve"> פ"ב סי' ט' </w:t>
      </w:r>
      <w:proofErr w:type="spellStart"/>
      <w:r w:rsidRPr="007F6C16">
        <w:rPr>
          <w:sz w:val="24"/>
          <w:rtl/>
        </w:rPr>
        <w:t>ונ"י</w:t>
      </w:r>
      <w:proofErr w:type="spellEnd"/>
      <w:r w:rsidRPr="007F6C16">
        <w:rPr>
          <w:sz w:val="24"/>
          <w:rtl/>
        </w:rPr>
        <w:t xml:space="preserve"> יד, א בדפי </w:t>
      </w:r>
      <w:proofErr w:type="spellStart"/>
      <w:r w:rsidRPr="007F6C16">
        <w:rPr>
          <w:sz w:val="24"/>
          <w:rtl/>
        </w:rPr>
        <w:t>הרי"ף</w:t>
      </w:r>
      <w:proofErr w:type="spellEnd"/>
      <w:r w:rsidRPr="007F6C16">
        <w:rPr>
          <w:sz w:val="24"/>
          <w:rtl/>
        </w:rPr>
        <w:t xml:space="preserve">) והרב המגיד פ"ט </w:t>
      </w:r>
      <w:proofErr w:type="spellStart"/>
      <w:r w:rsidRPr="007F6C16">
        <w:rPr>
          <w:sz w:val="24"/>
          <w:rtl/>
        </w:rPr>
        <w:t>מגזילה</w:t>
      </w:r>
      <w:proofErr w:type="spellEnd"/>
      <w:r w:rsidRPr="007F6C16">
        <w:rPr>
          <w:sz w:val="24"/>
          <w:rtl/>
        </w:rPr>
        <w:t xml:space="preserve"> גבי מצא בגל דלא קני חצירו </w:t>
      </w:r>
      <w:proofErr w:type="spellStart"/>
      <w:r w:rsidRPr="00F50523">
        <w:rPr>
          <w:sz w:val="24"/>
          <w:u w:val="single"/>
          <w:rtl/>
        </w:rPr>
        <w:t>היכא</w:t>
      </w:r>
      <w:proofErr w:type="spellEnd"/>
      <w:r w:rsidRPr="00F50523">
        <w:rPr>
          <w:sz w:val="24"/>
          <w:u w:val="single"/>
          <w:rtl/>
        </w:rPr>
        <w:t xml:space="preserve"> </w:t>
      </w:r>
      <w:proofErr w:type="spellStart"/>
      <w:r w:rsidRPr="00F50523">
        <w:rPr>
          <w:sz w:val="24"/>
          <w:u w:val="single"/>
          <w:rtl/>
        </w:rPr>
        <w:t>דאתי</w:t>
      </w:r>
      <w:proofErr w:type="spellEnd"/>
      <w:r w:rsidRPr="00F50523">
        <w:rPr>
          <w:sz w:val="24"/>
          <w:u w:val="single"/>
          <w:rtl/>
        </w:rPr>
        <w:t xml:space="preserve"> לחצר קודם </w:t>
      </w:r>
      <w:proofErr w:type="spellStart"/>
      <w:r w:rsidRPr="00F50523">
        <w:rPr>
          <w:sz w:val="24"/>
          <w:u w:val="single"/>
          <w:rtl/>
        </w:rPr>
        <w:t>יאוש</w:t>
      </w:r>
      <w:proofErr w:type="spellEnd"/>
      <w:r w:rsidRPr="007F6C16">
        <w:rPr>
          <w:sz w:val="24"/>
          <w:rtl/>
        </w:rPr>
        <w:t xml:space="preserve"> ומשום דלא </w:t>
      </w:r>
      <w:proofErr w:type="spellStart"/>
      <w:r w:rsidRPr="007F6C16">
        <w:rPr>
          <w:sz w:val="24"/>
          <w:rtl/>
        </w:rPr>
        <w:t>עדיפא</w:t>
      </w:r>
      <w:proofErr w:type="spellEnd"/>
      <w:r w:rsidRPr="007F6C16">
        <w:rPr>
          <w:sz w:val="24"/>
          <w:rtl/>
        </w:rPr>
        <w:t xml:space="preserve"> מידו </w:t>
      </w:r>
      <w:proofErr w:type="spellStart"/>
      <w:r w:rsidRPr="007F6C16">
        <w:rPr>
          <w:sz w:val="24"/>
          <w:rtl/>
        </w:rPr>
        <w:t>דבאיסורא</w:t>
      </w:r>
      <w:proofErr w:type="spellEnd"/>
      <w:r w:rsidRPr="007F6C16">
        <w:rPr>
          <w:sz w:val="24"/>
          <w:rtl/>
        </w:rPr>
        <w:t xml:space="preserve"> אתי לידיה דלא זכי אף על גב </w:t>
      </w:r>
      <w:proofErr w:type="spellStart"/>
      <w:r w:rsidRPr="007F6C16">
        <w:rPr>
          <w:sz w:val="24"/>
          <w:rtl/>
        </w:rPr>
        <w:t>דמייאש</w:t>
      </w:r>
      <w:proofErr w:type="spellEnd"/>
      <w:r w:rsidRPr="007F6C16">
        <w:rPr>
          <w:sz w:val="24"/>
          <w:rtl/>
        </w:rPr>
        <w:t xml:space="preserve"> בתר הכי וע"ש, וא"כ מהאי טעמא נמי לא זכי חצר הקדש מעות הנמצא בו משום </w:t>
      </w:r>
      <w:proofErr w:type="spellStart"/>
      <w:r w:rsidRPr="007F6C16">
        <w:rPr>
          <w:sz w:val="24"/>
          <w:rtl/>
        </w:rPr>
        <w:t>דאתי</w:t>
      </w:r>
      <w:proofErr w:type="spellEnd"/>
      <w:r w:rsidRPr="007F6C16">
        <w:rPr>
          <w:sz w:val="24"/>
          <w:rtl/>
        </w:rPr>
        <w:t xml:space="preserve"> לידו קודם </w:t>
      </w:r>
      <w:proofErr w:type="spellStart"/>
      <w:r w:rsidRPr="007F6C16">
        <w:rPr>
          <w:sz w:val="24"/>
          <w:rtl/>
        </w:rPr>
        <w:t>יאוש</w:t>
      </w:r>
      <w:proofErr w:type="spellEnd"/>
      <w:r>
        <w:rPr>
          <w:rFonts w:hint="cs"/>
          <w:sz w:val="24"/>
          <w:rtl/>
        </w:rPr>
        <w:t xml:space="preserve"> ... </w:t>
      </w:r>
    </w:p>
    <w:p w14:paraId="10C7AD57" w14:textId="04F9ED06" w:rsidR="007F6C16" w:rsidRPr="007F6C16" w:rsidRDefault="007F6C16" w:rsidP="00B14B6E">
      <w:pPr>
        <w:pStyle w:val="a8"/>
        <w:ind w:left="360"/>
        <w:rPr>
          <w:sz w:val="24"/>
          <w:rtl/>
        </w:rPr>
      </w:pPr>
      <w:r w:rsidRPr="007F6C16">
        <w:rPr>
          <w:sz w:val="24"/>
          <w:rtl/>
        </w:rPr>
        <w:t xml:space="preserve">אולם בעיקר דברי אגודה </w:t>
      </w:r>
      <w:proofErr w:type="spellStart"/>
      <w:r w:rsidRPr="007F6C16">
        <w:rPr>
          <w:sz w:val="24"/>
          <w:rtl/>
        </w:rPr>
        <w:t>תמיהא</w:t>
      </w:r>
      <w:proofErr w:type="spellEnd"/>
      <w:r w:rsidRPr="007F6C16">
        <w:rPr>
          <w:sz w:val="24"/>
          <w:rtl/>
        </w:rPr>
        <w:t xml:space="preserve"> לי </w:t>
      </w:r>
      <w:proofErr w:type="spellStart"/>
      <w:r w:rsidRPr="007F6C16">
        <w:rPr>
          <w:sz w:val="24"/>
          <w:rtl/>
        </w:rPr>
        <w:t>דכתב</w:t>
      </w:r>
      <w:proofErr w:type="spellEnd"/>
      <w:r w:rsidRPr="007F6C16">
        <w:rPr>
          <w:sz w:val="24"/>
          <w:rtl/>
        </w:rPr>
        <w:t xml:space="preserve"> בחצר בית הכנסת דאין יד להקדש, </w:t>
      </w:r>
      <w:proofErr w:type="spellStart"/>
      <w:r w:rsidRPr="00F50523">
        <w:rPr>
          <w:sz w:val="24"/>
          <w:u w:val="single"/>
          <w:rtl/>
        </w:rPr>
        <w:t>דהא</w:t>
      </w:r>
      <w:proofErr w:type="spellEnd"/>
      <w:r w:rsidRPr="00F50523">
        <w:rPr>
          <w:sz w:val="24"/>
          <w:u w:val="single"/>
          <w:rtl/>
        </w:rPr>
        <w:t xml:space="preserve"> בית הכנסת אין לו דין הקדש אלא הרי הוא כמו חצר </w:t>
      </w:r>
      <w:proofErr w:type="spellStart"/>
      <w:r w:rsidRPr="00F50523">
        <w:rPr>
          <w:sz w:val="24"/>
          <w:u w:val="single"/>
          <w:rtl/>
        </w:rPr>
        <w:t>השותפין</w:t>
      </w:r>
      <w:proofErr w:type="spellEnd"/>
      <w:r w:rsidRPr="007F6C16">
        <w:rPr>
          <w:sz w:val="24"/>
          <w:rtl/>
        </w:rPr>
        <w:t xml:space="preserve">, ומהאי טעמא כתב </w:t>
      </w:r>
      <w:proofErr w:type="spellStart"/>
      <w:r w:rsidRPr="007F6C16">
        <w:rPr>
          <w:sz w:val="24"/>
          <w:rtl/>
        </w:rPr>
        <w:t>בריב"ש</w:t>
      </w:r>
      <w:proofErr w:type="spellEnd"/>
      <w:r w:rsidRPr="007F6C16">
        <w:rPr>
          <w:sz w:val="24"/>
          <w:rtl/>
        </w:rPr>
        <w:t xml:space="preserve"> (סי' ר"ה) </w:t>
      </w:r>
      <w:proofErr w:type="spellStart"/>
      <w:r w:rsidRPr="007F6C16">
        <w:rPr>
          <w:sz w:val="24"/>
          <w:rtl/>
        </w:rPr>
        <w:t>דארבע</w:t>
      </w:r>
      <w:proofErr w:type="spellEnd"/>
      <w:r w:rsidRPr="007F6C16">
        <w:rPr>
          <w:sz w:val="24"/>
          <w:rtl/>
        </w:rPr>
        <w:t xml:space="preserve"> אמות זוכה לכל אדם בבית הכנסת </w:t>
      </w:r>
      <w:proofErr w:type="spellStart"/>
      <w:r w:rsidRPr="007F6C16">
        <w:rPr>
          <w:sz w:val="24"/>
          <w:rtl/>
        </w:rPr>
        <w:t>דהו"ל</w:t>
      </w:r>
      <w:proofErr w:type="spellEnd"/>
      <w:r w:rsidRPr="007F6C16">
        <w:rPr>
          <w:sz w:val="24"/>
          <w:rtl/>
        </w:rPr>
        <w:t xml:space="preserve"> חצר </w:t>
      </w:r>
      <w:proofErr w:type="spellStart"/>
      <w:r w:rsidRPr="007F6C16">
        <w:rPr>
          <w:sz w:val="24"/>
          <w:rtl/>
        </w:rPr>
        <w:t>השותפין</w:t>
      </w:r>
      <w:proofErr w:type="spellEnd"/>
      <w:r w:rsidR="00D717BA">
        <w:rPr>
          <w:rFonts w:hint="cs"/>
          <w:sz w:val="24"/>
          <w:rtl/>
        </w:rPr>
        <w:t xml:space="preserve"> ... </w:t>
      </w:r>
      <w:r w:rsidRPr="007F6C16">
        <w:rPr>
          <w:sz w:val="24"/>
          <w:rtl/>
        </w:rPr>
        <w:t xml:space="preserve">וא"כ מוכח </w:t>
      </w:r>
      <w:proofErr w:type="spellStart"/>
      <w:r w:rsidRPr="007F6C16">
        <w:rPr>
          <w:sz w:val="24"/>
          <w:rtl/>
        </w:rPr>
        <w:t>להדיא</w:t>
      </w:r>
      <w:proofErr w:type="spellEnd"/>
      <w:r w:rsidRPr="007F6C16">
        <w:rPr>
          <w:sz w:val="24"/>
          <w:rtl/>
        </w:rPr>
        <w:t xml:space="preserve"> </w:t>
      </w:r>
      <w:proofErr w:type="spellStart"/>
      <w:r w:rsidRPr="007F6C16">
        <w:rPr>
          <w:sz w:val="24"/>
          <w:rtl/>
        </w:rPr>
        <w:t>דמצא</w:t>
      </w:r>
      <w:proofErr w:type="spellEnd"/>
      <w:r w:rsidRPr="007F6C16">
        <w:rPr>
          <w:sz w:val="24"/>
          <w:rtl/>
        </w:rPr>
        <w:t xml:space="preserve"> בבית הכנסת הרי אלו שלו, אבל לאו </w:t>
      </w:r>
      <w:proofErr w:type="spellStart"/>
      <w:r w:rsidRPr="007F6C16">
        <w:rPr>
          <w:sz w:val="24"/>
          <w:rtl/>
        </w:rPr>
        <w:t>מטעמא</w:t>
      </w:r>
      <w:proofErr w:type="spellEnd"/>
      <w:r w:rsidRPr="007F6C16">
        <w:rPr>
          <w:sz w:val="24"/>
          <w:rtl/>
        </w:rPr>
        <w:t xml:space="preserve"> דאין יד להקדש כיון </w:t>
      </w:r>
      <w:proofErr w:type="spellStart"/>
      <w:r w:rsidRPr="007F6C16">
        <w:rPr>
          <w:sz w:val="24"/>
          <w:rtl/>
        </w:rPr>
        <w:t>דבתי</w:t>
      </w:r>
      <w:proofErr w:type="spellEnd"/>
      <w:r w:rsidRPr="007F6C16">
        <w:rPr>
          <w:sz w:val="24"/>
          <w:rtl/>
        </w:rPr>
        <w:t xml:space="preserve"> כנסיות דין </w:t>
      </w:r>
      <w:proofErr w:type="spellStart"/>
      <w:r w:rsidRPr="007F6C16">
        <w:rPr>
          <w:sz w:val="24"/>
          <w:rtl/>
        </w:rPr>
        <w:t>שותפין</w:t>
      </w:r>
      <w:proofErr w:type="spellEnd"/>
      <w:r w:rsidRPr="007F6C16">
        <w:rPr>
          <w:sz w:val="24"/>
          <w:rtl/>
        </w:rPr>
        <w:t xml:space="preserve"> </w:t>
      </w:r>
      <w:proofErr w:type="spellStart"/>
      <w:r w:rsidRPr="007F6C16">
        <w:rPr>
          <w:sz w:val="24"/>
          <w:rtl/>
        </w:rPr>
        <w:t>דהדיוט</w:t>
      </w:r>
      <w:proofErr w:type="spellEnd"/>
      <w:r w:rsidRPr="007F6C16">
        <w:rPr>
          <w:sz w:val="24"/>
          <w:rtl/>
        </w:rPr>
        <w:t xml:space="preserve"> הוא </w:t>
      </w:r>
      <w:proofErr w:type="spellStart"/>
      <w:r w:rsidRPr="007F6C16">
        <w:rPr>
          <w:sz w:val="24"/>
          <w:rtl/>
        </w:rPr>
        <w:t>וכדאיתא</w:t>
      </w:r>
      <w:proofErr w:type="spellEnd"/>
      <w:r w:rsidRPr="007F6C16">
        <w:rPr>
          <w:sz w:val="24"/>
          <w:rtl/>
        </w:rPr>
        <w:t xml:space="preserve"> </w:t>
      </w:r>
      <w:proofErr w:type="spellStart"/>
      <w:r w:rsidRPr="007F6C16">
        <w:rPr>
          <w:sz w:val="24"/>
          <w:rtl/>
        </w:rPr>
        <w:t>להדיא</w:t>
      </w:r>
      <w:proofErr w:type="spellEnd"/>
      <w:r w:rsidRPr="007F6C16">
        <w:rPr>
          <w:sz w:val="24"/>
          <w:rtl/>
        </w:rPr>
        <w:t xml:space="preserve"> בנדרים והרי בתי כנסיות כחצר שאין בו דין חלוקה, אלא כיון </w:t>
      </w:r>
      <w:proofErr w:type="spellStart"/>
      <w:r w:rsidRPr="007F6C16">
        <w:rPr>
          <w:sz w:val="24"/>
          <w:rtl/>
        </w:rPr>
        <w:t>דהדיוטות</w:t>
      </w:r>
      <w:proofErr w:type="spellEnd"/>
      <w:r w:rsidRPr="007F6C16">
        <w:rPr>
          <w:sz w:val="24"/>
          <w:rtl/>
        </w:rPr>
        <w:t xml:space="preserve"> הוו א"כ שפיר שייך ביה כל התירוצים שנאמרו בגל ובכותל או משום </w:t>
      </w:r>
      <w:proofErr w:type="spellStart"/>
      <w:r w:rsidRPr="007F6C16">
        <w:rPr>
          <w:sz w:val="24"/>
          <w:rtl/>
        </w:rPr>
        <w:t>דהו"ל</w:t>
      </w:r>
      <w:proofErr w:type="spellEnd"/>
      <w:r w:rsidRPr="007F6C16">
        <w:rPr>
          <w:sz w:val="24"/>
          <w:rtl/>
        </w:rPr>
        <w:t xml:space="preserve"> </w:t>
      </w:r>
      <w:proofErr w:type="spellStart"/>
      <w:r w:rsidRPr="007F6C16">
        <w:rPr>
          <w:sz w:val="24"/>
          <w:rtl/>
        </w:rPr>
        <w:t>באיסורא</w:t>
      </w:r>
      <w:proofErr w:type="spellEnd"/>
      <w:r w:rsidRPr="007F6C16">
        <w:rPr>
          <w:sz w:val="24"/>
          <w:rtl/>
        </w:rPr>
        <w:t xml:space="preserve"> אתי לחצר או משום דאינו רגיל לבא אינו זוכה שלא מדעת כיון </w:t>
      </w:r>
      <w:proofErr w:type="spellStart"/>
      <w:r w:rsidRPr="007F6C16">
        <w:rPr>
          <w:sz w:val="24"/>
          <w:rtl/>
        </w:rPr>
        <w:t>דהדיוטות</w:t>
      </w:r>
      <w:proofErr w:type="spellEnd"/>
      <w:r w:rsidRPr="007F6C16">
        <w:rPr>
          <w:sz w:val="24"/>
          <w:rtl/>
        </w:rPr>
        <w:t xml:space="preserve"> </w:t>
      </w:r>
      <w:proofErr w:type="spellStart"/>
      <w:r w:rsidRPr="007F6C16">
        <w:rPr>
          <w:sz w:val="24"/>
          <w:rtl/>
        </w:rPr>
        <w:t>דשותפין</w:t>
      </w:r>
      <w:proofErr w:type="spellEnd"/>
      <w:r w:rsidRPr="007F6C16">
        <w:rPr>
          <w:sz w:val="24"/>
          <w:rtl/>
        </w:rPr>
        <w:t xml:space="preserve"> צריך דעת וזה ברור</w:t>
      </w:r>
      <w:r w:rsidR="00D717BA">
        <w:rPr>
          <w:rFonts w:hint="cs"/>
          <w:sz w:val="24"/>
          <w:rtl/>
        </w:rPr>
        <w:t>"</w:t>
      </w:r>
      <w:r w:rsidRPr="007F6C16">
        <w:rPr>
          <w:sz w:val="24"/>
          <w:rtl/>
        </w:rPr>
        <w:t>.</w:t>
      </w:r>
    </w:p>
    <w:p w14:paraId="521F85E6" w14:textId="6E928F99" w:rsidR="004D61C2" w:rsidRPr="004D61C2" w:rsidRDefault="004D61C2" w:rsidP="00B14B6E">
      <w:pPr>
        <w:pStyle w:val="a8"/>
        <w:numPr>
          <w:ilvl w:val="0"/>
          <w:numId w:val="2"/>
        </w:numPr>
        <w:ind w:left="360"/>
        <w:rPr>
          <w:sz w:val="24"/>
          <w:rtl/>
        </w:rPr>
      </w:pPr>
      <w:r w:rsidRPr="004D61C2">
        <w:rPr>
          <w:b/>
          <w:bCs/>
          <w:sz w:val="24"/>
          <w:rtl/>
        </w:rPr>
        <w:t>שו"ת חתם סופר</w:t>
      </w:r>
      <w:r w:rsidRPr="004D61C2">
        <w:rPr>
          <w:rFonts w:hint="cs"/>
          <w:b/>
          <w:bCs/>
          <w:sz w:val="24"/>
          <w:rtl/>
        </w:rPr>
        <w:t>, אורח חיים א' מ"ד:</w:t>
      </w:r>
      <w:r>
        <w:rPr>
          <w:rFonts w:hint="cs"/>
          <w:sz w:val="24"/>
          <w:rtl/>
        </w:rPr>
        <w:t xml:space="preserve"> "</w:t>
      </w:r>
      <w:r w:rsidRPr="004D61C2">
        <w:rPr>
          <w:sz w:val="24"/>
          <w:rtl/>
        </w:rPr>
        <w:t xml:space="preserve">אלא עדיין צריך למודעי </w:t>
      </w:r>
      <w:proofErr w:type="spellStart"/>
      <w:r w:rsidRPr="004D61C2">
        <w:rPr>
          <w:sz w:val="24"/>
          <w:rtl/>
        </w:rPr>
        <w:t>לפמ"ש</w:t>
      </w:r>
      <w:proofErr w:type="spellEnd"/>
      <w:r w:rsidRPr="004D61C2">
        <w:rPr>
          <w:sz w:val="24"/>
          <w:rtl/>
        </w:rPr>
        <w:t xml:space="preserve"> אגודה במס' מעילה</w:t>
      </w:r>
      <w:r>
        <w:rPr>
          <w:rFonts w:hint="cs"/>
          <w:sz w:val="24"/>
          <w:rtl/>
        </w:rPr>
        <w:t xml:space="preserve"> ... </w:t>
      </w:r>
      <w:r w:rsidRPr="004D61C2">
        <w:rPr>
          <w:sz w:val="24"/>
          <w:rtl/>
        </w:rPr>
        <w:t xml:space="preserve">משמע הא להדיוט </w:t>
      </w:r>
      <w:proofErr w:type="spellStart"/>
      <w:r w:rsidRPr="004D61C2">
        <w:rPr>
          <w:sz w:val="24"/>
          <w:rtl/>
        </w:rPr>
        <w:t>כה"ג</w:t>
      </w:r>
      <w:proofErr w:type="spellEnd"/>
      <w:r w:rsidRPr="004D61C2">
        <w:rPr>
          <w:sz w:val="24"/>
          <w:rtl/>
        </w:rPr>
        <w:t xml:space="preserve"> אף על גב </w:t>
      </w:r>
      <w:r w:rsidRPr="00F50523">
        <w:rPr>
          <w:sz w:val="24"/>
          <w:u w:val="single"/>
          <w:rtl/>
        </w:rPr>
        <w:t xml:space="preserve">דרבים מצויים זכה לו חצרו אפילו </w:t>
      </w:r>
      <w:proofErr w:type="spellStart"/>
      <w:r w:rsidRPr="00F50523">
        <w:rPr>
          <w:sz w:val="24"/>
          <w:u w:val="single"/>
          <w:rtl/>
        </w:rPr>
        <w:t>באבידה</w:t>
      </w:r>
      <w:proofErr w:type="spellEnd"/>
      <w:r w:rsidRPr="00F50523">
        <w:rPr>
          <w:rFonts w:hint="cs"/>
          <w:sz w:val="24"/>
          <w:u w:val="single"/>
          <w:rtl/>
        </w:rPr>
        <w:t>,</w:t>
      </w:r>
      <w:r w:rsidRPr="00F50523">
        <w:rPr>
          <w:sz w:val="24"/>
          <w:u w:val="single"/>
          <w:rtl/>
        </w:rPr>
        <w:t xml:space="preserve"> </w:t>
      </w:r>
      <w:proofErr w:type="spellStart"/>
      <w:r w:rsidRPr="00F50523">
        <w:rPr>
          <w:sz w:val="24"/>
          <w:u w:val="single"/>
          <w:rtl/>
        </w:rPr>
        <w:t>ודלא</w:t>
      </w:r>
      <w:proofErr w:type="spellEnd"/>
      <w:r w:rsidRPr="00F50523">
        <w:rPr>
          <w:sz w:val="24"/>
          <w:u w:val="single"/>
          <w:rtl/>
        </w:rPr>
        <w:t xml:space="preserve"> כרבנו ברוך </w:t>
      </w:r>
      <w:proofErr w:type="spellStart"/>
      <w:r w:rsidRPr="00F50523">
        <w:rPr>
          <w:sz w:val="24"/>
          <w:u w:val="single"/>
          <w:rtl/>
        </w:rPr>
        <w:t>ודלא</w:t>
      </w:r>
      <w:proofErr w:type="spellEnd"/>
      <w:r w:rsidRPr="00F50523">
        <w:rPr>
          <w:sz w:val="24"/>
          <w:u w:val="single"/>
          <w:rtl/>
        </w:rPr>
        <w:t xml:space="preserve"> </w:t>
      </w:r>
      <w:proofErr w:type="spellStart"/>
      <w:r w:rsidRPr="00F50523">
        <w:rPr>
          <w:sz w:val="24"/>
          <w:u w:val="single"/>
          <w:rtl/>
        </w:rPr>
        <w:t>כהרא"ש</w:t>
      </w:r>
      <w:proofErr w:type="spellEnd"/>
      <w:r w:rsidRPr="004D61C2">
        <w:rPr>
          <w:sz w:val="24"/>
          <w:rtl/>
        </w:rPr>
        <w:t xml:space="preserve">, אלא </w:t>
      </w:r>
      <w:proofErr w:type="spellStart"/>
      <w:r w:rsidRPr="004D61C2">
        <w:rPr>
          <w:sz w:val="24"/>
          <w:rtl/>
        </w:rPr>
        <w:t>ס"ל</w:t>
      </w:r>
      <w:proofErr w:type="spellEnd"/>
      <w:r>
        <w:rPr>
          <w:rFonts w:hint="cs"/>
          <w:sz w:val="24"/>
          <w:rtl/>
        </w:rPr>
        <w:t xml:space="preserve"> לאגודה</w:t>
      </w:r>
      <w:r w:rsidRPr="004D61C2">
        <w:rPr>
          <w:sz w:val="24"/>
          <w:rtl/>
        </w:rPr>
        <w:t xml:space="preserve"> אפילו רבים מצויים כבהכ"נ מ"מ </w:t>
      </w:r>
      <w:proofErr w:type="spellStart"/>
      <w:r w:rsidRPr="004D61C2">
        <w:rPr>
          <w:sz w:val="24"/>
          <w:rtl/>
        </w:rPr>
        <w:t>ה"ל</w:t>
      </w:r>
      <w:proofErr w:type="spellEnd"/>
      <w:r w:rsidRPr="004D61C2">
        <w:rPr>
          <w:sz w:val="24"/>
          <w:rtl/>
        </w:rPr>
        <w:t xml:space="preserve"> חצר המשתמר</w:t>
      </w:r>
      <w:r>
        <w:rPr>
          <w:rFonts w:hint="cs"/>
          <w:sz w:val="24"/>
          <w:rtl/>
        </w:rPr>
        <w:t xml:space="preserve"> ... </w:t>
      </w:r>
      <w:r w:rsidRPr="004D61C2">
        <w:rPr>
          <w:sz w:val="24"/>
          <w:rtl/>
        </w:rPr>
        <w:t xml:space="preserve">אך נ"ל האגודה יחיד הוא נגד כל הני פוסקים דלעיל ולא מצי </w:t>
      </w:r>
      <w:proofErr w:type="spellStart"/>
      <w:r w:rsidRPr="004D61C2">
        <w:rPr>
          <w:sz w:val="24"/>
          <w:rtl/>
        </w:rPr>
        <w:t>למימר</w:t>
      </w:r>
      <w:proofErr w:type="spellEnd"/>
      <w:r w:rsidRPr="004D61C2">
        <w:rPr>
          <w:sz w:val="24"/>
          <w:rtl/>
        </w:rPr>
        <w:t xml:space="preserve"> קים לי</w:t>
      </w:r>
      <w:r>
        <w:rPr>
          <w:rFonts w:hint="cs"/>
          <w:sz w:val="24"/>
          <w:rtl/>
        </w:rPr>
        <w:t>.</w:t>
      </w:r>
    </w:p>
    <w:p w14:paraId="1C730C8E" w14:textId="61CACF44" w:rsidR="007F6C16" w:rsidRDefault="004D61C2" w:rsidP="00B14B6E">
      <w:pPr>
        <w:pStyle w:val="a8"/>
        <w:ind w:left="360"/>
        <w:rPr>
          <w:sz w:val="24"/>
          <w:rtl/>
        </w:rPr>
      </w:pPr>
      <w:proofErr w:type="spellStart"/>
      <w:r w:rsidRPr="004D61C2">
        <w:rPr>
          <w:sz w:val="24"/>
          <w:rtl/>
        </w:rPr>
        <w:t>ודאתאן</w:t>
      </w:r>
      <w:proofErr w:type="spellEnd"/>
      <w:r w:rsidRPr="004D61C2">
        <w:rPr>
          <w:sz w:val="24"/>
          <w:rtl/>
        </w:rPr>
        <w:t xml:space="preserve"> עלה </w:t>
      </w:r>
      <w:proofErr w:type="spellStart"/>
      <w:r w:rsidRPr="004D61C2">
        <w:rPr>
          <w:sz w:val="24"/>
          <w:rtl/>
        </w:rPr>
        <w:t>בלא"ה</w:t>
      </w:r>
      <w:proofErr w:type="spellEnd"/>
      <w:r w:rsidRPr="004D61C2">
        <w:rPr>
          <w:sz w:val="24"/>
          <w:rtl/>
        </w:rPr>
        <w:t xml:space="preserve"> צ"ע לכאורה כיון </w:t>
      </w:r>
      <w:proofErr w:type="spellStart"/>
      <w:r w:rsidRPr="004D61C2">
        <w:rPr>
          <w:sz w:val="24"/>
          <w:rtl/>
        </w:rPr>
        <w:t>דבהדיוט</w:t>
      </w:r>
      <w:proofErr w:type="spellEnd"/>
      <w:r w:rsidRPr="004D61C2">
        <w:rPr>
          <w:sz w:val="24"/>
          <w:rtl/>
        </w:rPr>
        <w:t xml:space="preserve"> חצרו קונה </w:t>
      </w:r>
      <w:proofErr w:type="spellStart"/>
      <w:r w:rsidRPr="004D61C2">
        <w:rPr>
          <w:sz w:val="24"/>
          <w:rtl/>
        </w:rPr>
        <w:t>נימא</w:t>
      </w:r>
      <w:proofErr w:type="spellEnd"/>
      <w:r w:rsidRPr="004D61C2">
        <w:rPr>
          <w:sz w:val="24"/>
          <w:rtl/>
        </w:rPr>
        <w:t xml:space="preserve"> לא יהא הדיוט חמור משל הקדש</w:t>
      </w:r>
      <w:r>
        <w:rPr>
          <w:rFonts w:hint="cs"/>
          <w:sz w:val="24"/>
          <w:rtl/>
        </w:rPr>
        <w:t xml:space="preserve"> ...</w:t>
      </w:r>
      <w:r w:rsidRPr="004D61C2">
        <w:rPr>
          <w:sz w:val="24"/>
          <w:rtl/>
        </w:rPr>
        <w:t xml:space="preserve"> והנה </w:t>
      </w:r>
      <w:proofErr w:type="spellStart"/>
      <w:r w:rsidRPr="004D61C2">
        <w:rPr>
          <w:sz w:val="24"/>
          <w:rtl/>
        </w:rPr>
        <w:t>התוס</w:t>
      </w:r>
      <w:proofErr w:type="spellEnd"/>
      <w:r w:rsidRPr="004D61C2">
        <w:rPr>
          <w:sz w:val="24"/>
          <w:rtl/>
        </w:rPr>
        <w:t>' יום טוב במעילה הקשה הא חצר לא גרע משליחות ויש שליחות להקדש</w:t>
      </w:r>
      <w:r>
        <w:rPr>
          <w:rFonts w:hint="cs"/>
          <w:sz w:val="24"/>
          <w:rtl/>
        </w:rPr>
        <w:t xml:space="preserve"> ... </w:t>
      </w:r>
      <w:r w:rsidRPr="004D61C2">
        <w:rPr>
          <w:sz w:val="24"/>
          <w:rtl/>
        </w:rPr>
        <w:t xml:space="preserve">וצ"ל כיון שהבעלים העמידו השליח ומסרו לו שמירת החצר והכל באחריותו ואם יאבד דבר מהחצר תובעים </w:t>
      </w:r>
      <w:proofErr w:type="spellStart"/>
      <w:r w:rsidRPr="004D61C2">
        <w:rPr>
          <w:sz w:val="24"/>
          <w:rtl/>
        </w:rPr>
        <w:t>להשליח</w:t>
      </w:r>
      <w:proofErr w:type="spellEnd"/>
      <w:r w:rsidRPr="004D61C2">
        <w:rPr>
          <w:sz w:val="24"/>
          <w:rtl/>
        </w:rPr>
        <w:t xml:space="preserve"> א"כ הוי ליה שפיר בחזקת המשתמר, וזה שייך בהדיוט המעמיד שליח </w:t>
      </w:r>
      <w:proofErr w:type="spellStart"/>
      <w:r w:rsidRPr="004D61C2">
        <w:rPr>
          <w:sz w:val="24"/>
          <w:rtl/>
        </w:rPr>
        <w:t>בחריקאו</w:t>
      </w:r>
      <w:proofErr w:type="spellEnd"/>
      <w:r w:rsidRPr="004D61C2">
        <w:rPr>
          <w:sz w:val="24"/>
          <w:rtl/>
        </w:rPr>
        <w:t xml:space="preserve"> אבל גזבר שהוא שליח </w:t>
      </w:r>
      <w:proofErr w:type="spellStart"/>
      <w:r w:rsidRPr="004D61C2">
        <w:rPr>
          <w:sz w:val="24"/>
          <w:rtl/>
        </w:rPr>
        <w:t>דרחמנא</w:t>
      </w:r>
      <w:proofErr w:type="spellEnd"/>
      <w:r w:rsidRPr="004D61C2">
        <w:rPr>
          <w:sz w:val="24"/>
          <w:rtl/>
        </w:rPr>
        <w:t xml:space="preserve"> שפיר ק' הא החצר אינו משומר מחמת הגזבר עצמו כי אין לו תובעים למטה כ"א גבוה מעל גבוה שומר ומזה לא איירי' ומיושב קושי' </w:t>
      </w:r>
      <w:proofErr w:type="spellStart"/>
      <w:r w:rsidRPr="004D61C2">
        <w:rPr>
          <w:sz w:val="24"/>
          <w:rtl/>
        </w:rPr>
        <w:t>תוי"ט</w:t>
      </w:r>
      <w:proofErr w:type="spellEnd"/>
      <w:r>
        <w:rPr>
          <w:rFonts w:hint="cs"/>
          <w:sz w:val="24"/>
          <w:rtl/>
        </w:rPr>
        <w:t>,</w:t>
      </w:r>
      <w:r w:rsidRPr="004D61C2">
        <w:rPr>
          <w:sz w:val="24"/>
          <w:rtl/>
        </w:rPr>
        <w:t xml:space="preserve"> וממילא מיושב נמי ק' דידי </w:t>
      </w:r>
      <w:proofErr w:type="spellStart"/>
      <w:r w:rsidRPr="004D61C2">
        <w:rPr>
          <w:sz w:val="24"/>
          <w:rtl/>
        </w:rPr>
        <w:t>דליכא</w:t>
      </w:r>
      <w:proofErr w:type="spellEnd"/>
      <w:r w:rsidRPr="004D61C2">
        <w:rPr>
          <w:sz w:val="24"/>
          <w:rtl/>
        </w:rPr>
        <w:t xml:space="preserve"> </w:t>
      </w:r>
      <w:proofErr w:type="spellStart"/>
      <w:r w:rsidRPr="004D61C2">
        <w:rPr>
          <w:sz w:val="24"/>
          <w:rtl/>
        </w:rPr>
        <w:t>כח</w:t>
      </w:r>
      <w:proofErr w:type="spellEnd"/>
      <w:r w:rsidRPr="004D61C2">
        <w:rPr>
          <w:sz w:val="24"/>
          <w:rtl/>
        </w:rPr>
        <w:t xml:space="preserve"> הדיוט חמור </w:t>
      </w:r>
      <w:proofErr w:type="spellStart"/>
      <w:r w:rsidRPr="004D61C2">
        <w:rPr>
          <w:sz w:val="24"/>
          <w:rtl/>
        </w:rPr>
        <w:t>מכח</w:t>
      </w:r>
      <w:proofErr w:type="spellEnd"/>
      <w:r w:rsidRPr="004D61C2">
        <w:rPr>
          <w:sz w:val="24"/>
          <w:rtl/>
        </w:rPr>
        <w:t xml:space="preserve"> הקדש כיון </w:t>
      </w:r>
      <w:proofErr w:type="spellStart"/>
      <w:r w:rsidRPr="004D61C2">
        <w:rPr>
          <w:sz w:val="24"/>
          <w:rtl/>
        </w:rPr>
        <w:t>דחצר</w:t>
      </w:r>
      <w:proofErr w:type="spellEnd"/>
      <w:r w:rsidRPr="004D61C2">
        <w:rPr>
          <w:sz w:val="24"/>
          <w:rtl/>
        </w:rPr>
        <w:t xml:space="preserve"> שאינו משתמרת אינו קונה גם בהדיוט, כך </w:t>
      </w:r>
      <w:proofErr w:type="spellStart"/>
      <w:r w:rsidRPr="004D61C2">
        <w:rPr>
          <w:sz w:val="24"/>
          <w:rtl/>
        </w:rPr>
        <w:t>י"ל</w:t>
      </w:r>
      <w:proofErr w:type="spellEnd"/>
      <w:r>
        <w:rPr>
          <w:rFonts w:hint="cs"/>
          <w:sz w:val="24"/>
          <w:rtl/>
        </w:rPr>
        <w:t>.</w:t>
      </w:r>
      <w:r w:rsidRPr="004D61C2">
        <w:rPr>
          <w:sz w:val="24"/>
          <w:rtl/>
        </w:rPr>
        <w:t xml:space="preserve"> מ"מ נהי </w:t>
      </w:r>
      <w:proofErr w:type="spellStart"/>
      <w:r w:rsidRPr="004D61C2">
        <w:rPr>
          <w:sz w:val="24"/>
          <w:rtl/>
        </w:rPr>
        <w:t>מסברא</w:t>
      </w:r>
      <w:proofErr w:type="spellEnd"/>
      <w:r w:rsidRPr="004D61C2">
        <w:rPr>
          <w:sz w:val="24"/>
          <w:rtl/>
        </w:rPr>
        <w:t xml:space="preserve"> </w:t>
      </w:r>
      <w:proofErr w:type="spellStart"/>
      <w:r w:rsidRPr="004D61C2">
        <w:rPr>
          <w:sz w:val="24"/>
          <w:rtl/>
        </w:rPr>
        <w:t>מתישב</w:t>
      </w:r>
      <w:proofErr w:type="spellEnd"/>
      <w:r w:rsidRPr="004D61C2">
        <w:rPr>
          <w:sz w:val="24"/>
          <w:rtl/>
        </w:rPr>
        <w:t xml:space="preserve"> שפיר מ"מ אין הכרח לדין זה מש"ס</w:t>
      </w:r>
      <w:r>
        <w:rPr>
          <w:rFonts w:hint="cs"/>
          <w:sz w:val="24"/>
          <w:rtl/>
        </w:rPr>
        <w:t>,</w:t>
      </w:r>
      <w:r w:rsidRPr="004D61C2">
        <w:rPr>
          <w:sz w:val="24"/>
          <w:rtl/>
        </w:rPr>
        <w:t xml:space="preserve"> </w:t>
      </w:r>
      <w:proofErr w:type="spellStart"/>
      <w:r w:rsidRPr="004D61C2">
        <w:rPr>
          <w:sz w:val="24"/>
          <w:rtl/>
        </w:rPr>
        <w:t>דהא</w:t>
      </w:r>
      <w:proofErr w:type="spellEnd"/>
      <w:r w:rsidRPr="004D61C2">
        <w:rPr>
          <w:sz w:val="24"/>
          <w:rtl/>
        </w:rPr>
        <w:t xml:space="preserve"> איכא </w:t>
      </w:r>
      <w:proofErr w:type="spellStart"/>
      <w:r w:rsidRPr="004D61C2">
        <w:rPr>
          <w:sz w:val="24"/>
          <w:rtl/>
        </w:rPr>
        <w:t>למימר</w:t>
      </w:r>
      <w:proofErr w:type="spellEnd"/>
      <w:r w:rsidRPr="004D61C2">
        <w:rPr>
          <w:sz w:val="24"/>
          <w:rtl/>
        </w:rPr>
        <w:t xml:space="preserve"> אין הכי נמי שמירת הגזבר </w:t>
      </w:r>
      <w:proofErr w:type="spellStart"/>
      <w:r w:rsidRPr="004D61C2">
        <w:rPr>
          <w:sz w:val="24"/>
          <w:rtl/>
        </w:rPr>
        <w:t>הוה</w:t>
      </w:r>
      <w:proofErr w:type="spellEnd"/>
      <w:r w:rsidRPr="004D61C2">
        <w:rPr>
          <w:sz w:val="24"/>
          <w:rtl/>
        </w:rPr>
        <w:t xml:space="preserve"> שמירה והמוצא בבהכ"נ שייך להקדש</w:t>
      </w:r>
      <w:r>
        <w:rPr>
          <w:rFonts w:hint="cs"/>
          <w:sz w:val="24"/>
          <w:rtl/>
        </w:rPr>
        <w:t>,</w:t>
      </w:r>
      <w:r w:rsidRPr="004D61C2">
        <w:rPr>
          <w:sz w:val="24"/>
          <w:rtl/>
        </w:rPr>
        <w:t xml:space="preserve"> ומתני' </w:t>
      </w:r>
      <w:proofErr w:type="spellStart"/>
      <w:r w:rsidRPr="004D61C2">
        <w:rPr>
          <w:sz w:val="24"/>
          <w:rtl/>
        </w:rPr>
        <w:t>דמעילה</w:t>
      </w:r>
      <w:proofErr w:type="spellEnd"/>
      <w:r w:rsidRPr="004D61C2">
        <w:rPr>
          <w:sz w:val="24"/>
          <w:rtl/>
        </w:rPr>
        <w:t xml:space="preserve"> </w:t>
      </w:r>
      <w:proofErr w:type="spellStart"/>
      <w:r w:rsidRPr="004D61C2">
        <w:rPr>
          <w:sz w:val="24"/>
          <w:rtl/>
        </w:rPr>
        <w:t>מיירי</w:t>
      </w:r>
      <w:proofErr w:type="spellEnd"/>
      <w:r w:rsidRPr="004D61C2">
        <w:rPr>
          <w:sz w:val="24"/>
          <w:rtl/>
        </w:rPr>
        <w:t xml:space="preserve"> בבור ושדה שאינו משומר ולא </w:t>
      </w:r>
      <w:proofErr w:type="spellStart"/>
      <w:r w:rsidRPr="004D61C2">
        <w:rPr>
          <w:sz w:val="24"/>
          <w:rtl/>
        </w:rPr>
        <w:t>מיירי</w:t>
      </w:r>
      <w:proofErr w:type="spellEnd"/>
      <w:r w:rsidRPr="004D61C2">
        <w:rPr>
          <w:sz w:val="24"/>
          <w:rtl/>
        </w:rPr>
        <w:t xml:space="preserve"> בדיני קנין אלא בדיני גדולי הקדש, ועוד הרמב"ן שם בב"ב </w:t>
      </w:r>
      <w:r>
        <w:rPr>
          <w:rFonts w:hint="cs"/>
          <w:sz w:val="24"/>
          <w:rtl/>
        </w:rPr>
        <w:t xml:space="preserve">כתב </w:t>
      </w:r>
      <w:r w:rsidRPr="004D61C2">
        <w:rPr>
          <w:sz w:val="24"/>
          <w:rtl/>
        </w:rPr>
        <w:t xml:space="preserve">בלאו הכי </w:t>
      </w:r>
      <w:proofErr w:type="spellStart"/>
      <w:r w:rsidRPr="004D61C2">
        <w:rPr>
          <w:sz w:val="24"/>
          <w:rtl/>
        </w:rPr>
        <w:t>די"ל</w:t>
      </w:r>
      <w:proofErr w:type="spellEnd"/>
      <w:r w:rsidRPr="004D61C2">
        <w:rPr>
          <w:sz w:val="24"/>
          <w:rtl/>
        </w:rPr>
        <w:t xml:space="preserve"> אין הכי נמי ההקדש קנה אבל לא למעילה</w:t>
      </w:r>
      <w:r>
        <w:rPr>
          <w:rFonts w:hint="cs"/>
          <w:sz w:val="24"/>
          <w:rtl/>
        </w:rPr>
        <w:t xml:space="preserve">". </w:t>
      </w:r>
    </w:p>
    <w:p w14:paraId="203EF613" w14:textId="64EB2F1B" w:rsidR="0040216F" w:rsidRPr="0040216F" w:rsidRDefault="0040216F" w:rsidP="00B14B6E">
      <w:pPr>
        <w:pStyle w:val="a8"/>
        <w:numPr>
          <w:ilvl w:val="0"/>
          <w:numId w:val="2"/>
        </w:numPr>
        <w:ind w:left="360"/>
        <w:rPr>
          <w:sz w:val="24"/>
          <w:rtl/>
        </w:rPr>
      </w:pPr>
      <w:r w:rsidRPr="0040216F">
        <w:rPr>
          <w:b/>
          <w:bCs/>
          <w:sz w:val="24"/>
          <w:rtl/>
        </w:rPr>
        <w:t>שו"ת חשב האפוד</w:t>
      </w:r>
      <w:r w:rsidRPr="0040216F">
        <w:rPr>
          <w:rStyle w:val="a7"/>
          <w:b/>
          <w:bCs/>
          <w:sz w:val="24"/>
          <w:rtl/>
        </w:rPr>
        <w:footnoteReference w:id="3"/>
      </w:r>
      <w:r w:rsidRPr="0040216F">
        <w:rPr>
          <w:rFonts w:hint="cs"/>
          <w:b/>
          <w:bCs/>
          <w:sz w:val="24"/>
          <w:rtl/>
        </w:rPr>
        <w:t>, ב' קכ"ו:</w:t>
      </w:r>
      <w:r>
        <w:rPr>
          <w:rFonts w:hint="cs"/>
          <w:sz w:val="24"/>
          <w:rtl/>
        </w:rPr>
        <w:t xml:space="preserve"> "</w:t>
      </w:r>
      <w:r w:rsidRPr="0040216F">
        <w:rPr>
          <w:sz w:val="24"/>
          <w:rtl/>
        </w:rPr>
        <w:t xml:space="preserve">קטן מצא כסף בבית הכנסת, והלך לפי תומו ומסר הכסף </w:t>
      </w:r>
      <w:proofErr w:type="spellStart"/>
      <w:r w:rsidRPr="0040216F">
        <w:rPr>
          <w:sz w:val="24"/>
          <w:rtl/>
        </w:rPr>
        <w:t>להגבאי</w:t>
      </w:r>
      <w:proofErr w:type="spellEnd"/>
      <w:r w:rsidRPr="0040216F">
        <w:rPr>
          <w:sz w:val="24"/>
          <w:rtl/>
        </w:rPr>
        <w:t xml:space="preserve"> של בית הכנסת, ונשאלתי מהגבאי אם הכסף הזה שייך לבית הכנסת או לאבי הקטן. ואמנם לפני שהגבאי שאל אותי על כך הכריז למי הכסף, כי </w:t>
      </w:r>
      <w:proofErr w:type="spellStart"/>
      <w:r w:rsidRPr="0040216F">
        <w:rPr>
          <w:sz w:val="24"/>
          <w:rtl/>
        </w:rPr>
        <w:t>הוה</w:t>
      </w:r>
      <w:proofErr w:type="spellEnd"/>
      <w:r w:rsidRPr="0040216F">
        <w:rPr>
          <w:sz w:val="24"/>
          <w:rtl/>
        </w:rPr>
        <w:t xml:space="preserve"> פשיטא לי' </w:t>
      </w:r>
      <w:proofErr w:type="spellStart"/>
      <w:r w:rsidRPr="0040216F">
        <w:rPr>
          <w:sz w:val="24"/>
          <w:rtl/>
        </w:rPr>
        <w:t>דבין</w:t>
      </w:r>
      <w:proofErr w:type="spellEnd"/>
      <w:r w:rsidRPr="0040216F">
        <w:rPr>
          <w:sz w:val="24"/>
          <w:rtl/>
        </w:rPr>
        <w:t xml:space="preserve"> מצד בית הכנסת בין מצד אבי הקטן תהי' ההסכמה להחזיר לפנים משורת הדין, אף על פי שלא הי' סימן </w:t>
      </w:r>
      <w:proofErr w:type="spellStart"/>
      <w:r w:rsidRPr="0040216F">
        <w:rPr>
          <w:sz w:val="24"/>
          <w:rtl/>
        </w:rPr>
        <w:t>בהכסף</w:t>
      </w:r>
      <w:proofErr w:type="spellEnd"/>
      <w:r w:rsidRPr="0040216F">
        <w:rPr>
          <w:sz w:val="24"/>
          <w:rtl/>
        </w:rPr>
        <w:t xml:space="preserve">, אבל אחרי שאיש לא ענה שאל אותי למי שייך הכסף. וכמובן קטן זה </w:t>
      </w:r>
      <w:proofErr w:type="spellStart"/>
      <w:r w:rsidRPr="0040216F">
        <w:rPr>
          <w:sz w:val="24"/>
          <w:rtl/>
        </w:rPr>
        <w:t>דאיירינן</w:t>
      </w:r>
      <w:proofErr w:type="spellEnd"/>
      <w:r w:rsidRPr="0040216F">
        <w:rPr>
          <w:sz w:val="24"/>
          <w:rtl/>
        </w:rPr>
        <w:t xml:space="preserve"> בי' הוא קטן הסמוך על שלחן אביו</w:t>
      </w:r>
      <w:r>
        <w:rPr>
          <w:rFonts w:hint="cs"/>
          <w:sz w:val="24"/>
          <w:rtl/>
        </w:rPr>
        <w:t xml:space="preserve"> ...</w:t>
      </w:r>
      <w:r w:rsidRPr="0040216F">
        <w:rPr>
          <w:sz w:val="24"/>
          <w:rtl/>
        </w:rPr>
        <w:t xml:space="preserve"> </w:t>
      </w:r>
    </w:p>
    <w:p w14:paraId="562F7177" w14:textId="6F7457E9" w:rsidR="0040216F" w:rsidRPr="0040216F" w:rsidRDefault="0040216F" w:rsidP="00B14B6E">
      <w:pPr>
        <w:pStyle w:val="a8"/>
        <w:ind w:left="360"/>
        <w:rPr>
          <w:sz w:val="24"/>
          <w:rtl/>
        </w:rPr>
      </w:pPr>
      <w:r w:rsidRPr="0040216F">
        <w:rPr>
          <w:sz w:val="24"/>
          <w:rtl/>
        </w:rPr>
        <w:t xml:space="preserve">ועכשיו למעשה בנידון דידן, הנה בין </w:t>
      </w:r>
      <w:proofErr w:type="spellStart"/>
      <w:r w:rsidRPr="0040216F">
        <w:rPr>
          <w:sz w:val="24"/>
          <w:rtl/>
        </w:rPr>
        <w:t>למ"ש</w:t>
      </w:r>
      <w:proofErr w:type="spellEnd"/>
      <w:r w:rsidRPr="0040216F">
        <w:rPr>
          <w:sz w:val="24"/>
          <w:rtl/>
        </w:rPr>
        <w:t xml:space="preserve"> האגודה </w:t>
      </w:r>
      <w:proofErr w:type="spellStart"/>
      <w:r w:rsidRPr="0040216F">
        <w:rPr>
          <w:sz w:val="24"/>
          <w:rtl/>
        </w:rPr>
        <w:t>והמג"א</w:t>
      </w:r>
      <w:proofErr w:type="spellEnd"/>
      <w:r w:rsidRPr="0040216F">
        <w:rPr>
          <w:sz w:val="24"/>
          <w:rtl/>
        </w:rPr>
        <w:t xml:space="preserve"> ובין </w:t>
      </w:r>
      <w:proofErr w:type="spellStart"/>
      <w:r w:rsidRPr="0040216F">
        <w:rPr>
          <w:sz w:val="24"/>
          <w:rtl/>
        </w:rPr>
        <w:t>למ"ש</w:t>
      </w:r>
      <w:proofErr w:type="spellEnd"/>
      <w:r w:rsidRPr="0040216F">
        <w:rPr>
          <w:sz w:val="24"/>
          <w:rtl/>
        </w:rPr>
        <w:t xml:space="preserve"> </w:t>
      </w:r>
      <w:proofErr w:type="spellStart"/>
      <w:r w:rsidRPr="0040216F">
        <w:rPr>
          <w:sz w:val="24"/>
          <w:rtl/>
        </w:rPr>
        <w:t>הקצוה"ח</w:t>
      </w:r>
      <w:proofErr w:type="spellEnd"/>
      <w:r w:rsidRPr="0040216F">
        <w:rPr>
          <w:sz w:val="24"/>
          <w:rtl/>
        </w:rPr>
        <w:t xml:space="preserve"> אין חצר ביהכ"נ קונה לביהכ"נ, למר לא קנה משום דאין יד להקדש ולמר לא קנה משום הני תירוצים שנאמרו בגל ובכותל ישן, הרי </w:t>
      </w:r>
      <w:proofErr w:type="spellStart"/>
      <w:r w:rsidRPr="0040216F">
        <w:rPr>
          <w:sz w:val="24"/>
          <w:rtl/>
        </w:rPr>
        <w:t>דלתרווייהו</w:t>
      </w:r>
      <w:proofErr w:type="spellEnd"/>
      <w:r w:rsidRPr="0040216F">
        <w:rPr>
          <w:sz w:val="24"/>
          <w:rtl/>
        </w:rPr>
        <w:t xml:space="preserve"> לא קנה ביהכ"נ, והמציאה היא של המוצא אותה, </w:t>
      </w:r>
      <w:proofErr w:type="spellStart"/>
      <w:r w:rsidRPr="0040216F">
        <w:rPr>
          <w:sz w:val="24"/>
          <w:rtl/>
        </w:rPr>
        <w:t>ובנ"ד</w:t>
      </w:r>
      <w:proofErr w:type="spellEnd"/>
      <w:r w:rsidRPr="0040216F">
        <w:rPr>
          <w:sz w:val="24"/>
          <w:rtl/>
        </w:rPr>
        <w:t xml:space="preserve"> שהמוצא הוא קטן הסמוך על שלחן אביו המציאה לאבי</w:t>
      </w:r>
      <w:r>
        <w:rPr>
          <w:rFonts w:hint="cs"/>
          <w:sz w:val="24"/>
          <w:rtl/>
        </w:rPr>
        <w:t>ו ...</w:t>
      </w:r>
      <w:r w:rsidRPr="0040216F">
        <w:rPr>
          <w:sz w:val="24"/>
          <w:rtl/>
        </w:rPr>
        <w:t xml:space="preserve"> </w:t>
      </w:r>
    </w:p>
    <w:p w14:paraId="3C7E4C3B" w14:textId="50B4ED40" w:rsidR="0040216F" w:rsidRPr="007F6C16" w:rsidRDefault="0040216F" w:rsidP="00B14B6E">
      <w:pPr>
        <w:pStyle w:val="a8"/>
        <w:ind w:left="360"/>
        <w:rPr>
          <w:sz w:val="24"/>
          <w:rtl/>
        </w:rPr>
      </w:pPr>
      <w:r w:rsidRPr="0040216F">
        <w:rPr>
          <w:sz w:val="24"/>
          <w:rtl/>
        </w:rPr>
        <w:t xml:space="preserve">וכאשר נשאתי ונתתי </w:t>
      </w:r>
      <w:proofErr w:type="spellStart"/>
      <w:r w:rsidRPr="0040216F">
        <w:rPr>
          <w:sz w:val="24"/>
          <w:rtl/>
        </w:rPr>
        <w:t>בענין</w:t>
      </w:r>
      <w:proofErr w:type="spellEnd"/>
      <w:r w:rsidRPr="0040216F">
        <w:rPr>
          <w:sz w:val="24"/>
          <w:rtl/>
        </w:rPr>
        <w:t xml:space="preserve"> זה עם האברכים בני הכולל, אמר חתני הרה"ג ר' שלום נ"י כי לדעתו לא הי' מצד הקטן סילוק מהכסף שמצא, גם אין לראות את זה כמסירה, אלא כנתינה </w:t>
      </w:r>
      <w:proofErr w:type="spellStart"/>
      <w:r w:rsidRPr="0040216F">
        <w:rPr>
          <w:sz w:val="24"/>
          <w:rtl/>
        </w:rPr>
        <w:t>להגבאי</w:t>
      </w:r>
      <w:proofErr w:type="spellEnd"/>
      <w:r w:rsidRPr="0040216F">
        <w:rPr>
          <w:sz w:val="24"/>
          <w:rtl/>
        </w:rPr>
        <w:t xml:space="preserve"> באשר הוא גבאי לעשות עם הכסף מה שיש לעשות, ובכן יש להחזיר הכסף </w:t>
      </w:r>
      <w:proofErr w:type="spellStart"/>
      <w:r w:rsidRPr="0040216F">
        <w:rPr>
          <w:sz w:val="24"/>
          <w:rtl/>
        </w:rPr>
        <w:t>להקטן</w:t>
      </w:r>
      <w:proofErr w:type="spellEnd"/>
      <w:r w:rsidRPr="0040216F">
        <w:rPr>
          <w:sz w:val="24"/>
          <w:rtl/>
        </w:rPr>
        <w:t xml:space="preserve"> דהיינו לאביו, והם דברים של טעם, וכן ראוי להורות</w:t>
      </w:r>
      <w:r>
        <w:rPr>
          <w:rFonts w:hint="cs"/>
          <w:sz w:val="24"/>
          <w:rtl/>
        </w:rPr>
        <w:t>"</w:t>
      </w:r>
      <w:r w:rsidRPr="0040216F">
        <w:rPr>
          <w:sz w:val="24"/>
          <w:rtl/>
        </w:rPr>
        <w:t>.</w:t>
      </w:r>
    </w:p>
    <w:sectPr w:rsidR="0040216F" w:rsidRPr="007F6C16" w:rsidSect="00656813">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7A938" w14:textId="77777777" w:rsidR="009224A5" w:rsidRDefault="009224A5" w:rsidP="001250C8">
      <w:pPr>
        <w:spacing w:line="240" w:lineRule="auto"/>
      </w:pPr>
      <w:r>
        <w:separator/>
      </w:r>
    </w:p>
  </w:endnote>
  <w:endnote w:type="continuationSeparator" w:id="0">
    <w:p w14:paraId="2AF2F5D2" w14:textId="77777777" w:rsidR="009224A5" w:rsidRDefault="009224A5" w:rsidP="001250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A9C16" w14:textId="77777777" w:rsidR="009224A5" w:rsidRDefault="009224A5" w:rsidP="001250C8">
      <w:pPr>
        <w:spacing w:line="240" w:lineRule="auto"/>
      </w:pPr>
      <w:r>
        <w:separator/>
      </w:r>
    </w:p>
  </w:footnote>
  <w:footnote w:type="continuationSeparator" w:id="0">
    <w:p w14:paraId="0D485F56" w14:textId="77777777" w:rsidR="009224A5" w:rsidRDefault="009224A5" w:rsidP="001250C8">
      <w:pPr>
        <w:spacing w:line="240" w:lineRule="auto"/>
      </w:pPr>
      <w:r>
        <w:continuationSeparator/>
      </w:r>
    </w:p>
  </w:footnote>
  <w:footnote w:id="1">
    <w:p w14:paraId="1298AC26" w14:textId="77777777" w:rsidR="00A93B81" w:rsidRPr="007556FC" w:rsidRDefault="00A93B81" w:rsidP="00A93B81">
      <w:pPr>
        <w:pStyle w:val="a5"/>
        <w:rPr>
          <w:sz w:val="18"/>
          <w:szCs w:val="18"/>
        </w:rPr>
      </w:pPr>
      <w:r w:rsidRPr="007556FC">
        <w:rPr>
          <w:rStyle w:val="a7"/>
          <w:sz w:val="18"/>
          <w:szCs w:val="18"/>
        </w:rPr>
        <w:footnoteRef/>
      </w:r>
      <w:r w:rsidRPr="007556FC">
        <w:rPr>
          <w:sz w:val="18"/>
          <w:szCs w:val="18"/>
          <w:rtl/>
        </w:rPr>
        <w:t xml:space="preserve"> </w:t>
      </w:r>
      <w:r w:rsidRPr="007556FC">
        <w:rPr>
          <w:rFonts w:hint="cs"/>
          <w:sz w:val="18"/>
          <w:szCs w:val="18"/>
          <w:rtl/>
        </w:rPr>
        <w:t xml:space="preserve">אחרונים העירו שההבחנה בין קדושת דמים וקדושת הגוף רמוזה כבר בתוספות ישנים בכריתות דף י"ג עמוד ב', לעניין איסור מעילה בנותר שלכאורה אין בו </w:t>
      </w:r>
      <w:proofErr w:type="spellStart"/>
      <w:r w:rsidRPr="007556FC">
        <w:rPr>
          <w:rFonts w:hint="cs"/>
          <w:sz w:val="18"/>
          <w:szCs w:val="18"/>
          <w:rtl/>
        </w:rPr>
        <w:t>שוה</w:t>
      </w:r>
      <w:proofErr w:type="spellEnd"/>
      <w:r w:rsidRPr="007556FC">
        <w:rPr>
          <w:rFonts w:hint="cs"/>
          <w:sz w:val="18"/>
          <w:szCs w:val="18"/>
          <w:rtl/>
        </w:rPr>
        <w:t xml:space="preserve"> פרוטה. וראה על כך בהרחבה </w:t>
      </w:r>
      <w:proofErr w:type="spellStart"/>
      <w:r w:rsidRPr="007556FC">
        <w:rPr>
          <w:rFonts w:hint="cs"/>
          <w:sz w:val="18"/>
          <w:szCs w:val="18"/>
          <w:rtl/>
        </w:rPr>
        <w:t>בקהלות</w:t>
      </w:r>
      <w:proofErr w:type="spellEnd"/>
      <w:r w:rsidRPr="007556FC">
        <w:rPr>
          <w:rFonts w:hint="cs"/>
          <w:sz w:val="18"/>
          <w:szCs w:val="18"/>
          <w:rtl/>
        </w:rPr>
        <w:t xml:space="preserve"> יעקב מעילה, סימן א', שקישר בין דיון זה ובין השאלה העקרונית של אופי הבעלות הממונית שיש להקדש בקדשי בדק הבית ובקדשי מזבח. </w:t>
      </w:r>
    </w:p>
  </w:footnote>
  <w:footnote w:id="2">
    <w:p w14:paraId="0FBB4AC3" w14:textId="54089FCC" w:rsidR="007556FC" w:rsidRPr="007556FC" w:rsidRDefault="007556FC">
      <w:pPr>
        <w:pStyle w:val="a5"/>
        <w:rPr>
          <w:sz w:val="18"/>
          <w:szCs w:val="18"/>
        </w:rPr>
      </w:pPr>
      <w:r w:rsidRPr="007556FC">
        <w:rPr>
          <w:rStyle w:val="a7"/>
          <w:sz w:val="18"/>
          <w:szCs w:val="18"/>
        </w:rPr>
        <w:footnoteRef/>
      </w:r>
      <w:r w:rsidRPr="007556FC">
        <w:rPr>
          <w:sz w:val="18"/>
          <w:szCs w:val="18"/>
          <w:rtl/>
        </w:rPr>
        <w:t xml:space="preserve"> </w:t>
      </w:r>
      <w:r w:rsidRPr="007556FC">
        <w:rPr>
          <w:rFonts w:hint="cs"/>
          <w:sz w:val="18"/>
          <w:szCs w:val="18"/>
          <w:rtl/>
        </w:rPr>
        <w:t xml:space="preserve">ספר האגודה התחבר בסוף תקופת הראשונים, על ידי חכם מחכמי אשכנז. במשך דורות לא היה ברור מיהו המחבר, אך מסתר שהיה זה חכם בשם רבי אלכסנדר הכהן. הספר מסודר על סדר הש"ס, והוא מעיר הערות הלכתיות מעשיות על סדר הדף. הספר מצוטט במקומות רבים מאוד בדברי האחרונים ובעיקר מפרשי </w:t>
      </w:r>
      <w:proofErr w:type="spellStart"/>
      <w:r w:rsidRPr="007556FC">
        <w:rPr>
          <w:rFonts w:hint="cs"/>
          <w:sz w:val="18"/>
          <w:szCs w:val="18"/>
          <w:rtl/>
        </w:rPr>
        <w:t>השו"ע</w:t>
      </w:r>
      <w:proofErr w:type="spellEnd"/>
      <w:r>
        <w:rPr>
          <w:rFonts w:hint="cs"/>
          <w:sz w:val="18"/>
          <w:szCs w:val="18"/>
          <w:rtl/>
        </w:rPr>
        <w:t>.</w:t>
      </w:r>
    </w:p>
  </w:footnote>
  <w:footnote w:id="3">
    <w:p w14:paraId="37B590AD" w14:textId="7A32ECDA" w:rsidR="0040216F" w:rsidRPr="007556FC" w:rsidRDefault="0040216F">
      <w:pPr>
        <w:pStyle w:val="a5"/>
        <w:rPr>
          <w:sz w:val="18"/>
          <w:szCs w:val="18"/>
        </w:rPr>
      </w:pPr>
      <w:r w:rsidRPr="007556FC">
        <w:rPr>
          <w:rStyle w:val="a7"/>
          <w:sz w:val="18"/>
          <w:szCs w:val="18"/>
        </w:rPr>
        <w:footnoteRef/>
      </w:r>
      <w:r w:rsidRPr="007556FC">
        <w:rPr>
          <w:sz w:val="18"/>
          <w:szCs w:val="18"/>
          <w:rtl/>
        </w:rPr>
        <w:t xml:space="preserve"> </w:t>
      </w:r>
      <w:r w:rsidRPr="007556FC">
        <w:rPr>
          <w:rFonts w:hint="cs"/>
          <w:sz w:val="18"/>
          <w:szCs w:val="18"/>
          <w:rtl/>
        </w:rPr>
        <w:t xml:space="preserve">הרב חנוך דוב </w:t>
      </w:r>
      <w:proofErr w:type="spellStart"/>
      <w:r w:rsidRPr="007556FC">
        <w:rPr>
          <w:rFonts w:hint="cs"/>
          <w:sz w:val="18"/>
          <w:szCs w:val="18"/>
          <w:rtl/>
        </w:rPr>
        <w:t>פדוואה</w:t>
      </w:r>
      <w:proofErr w:type="spellEnd"/>
      <w:r w:rsidRPr="007556FC">
        <w:rPr>
          <w:rFonts w:hint="cs"/>
          <w:sz w:val="18"/>
          <w:szCs w:val="18"/>
          <w:rtl/>
        </w:rPr>
        <w:t xml:space="preserve">, מרבני העדה החרדית בירושלים, לימים אב"ד לונדון.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F2DD7"/>
    <w:multiLevelType w:val="hybridMultilevel"/>
    <w:tmpl w:val="E91ED434"/>
    <w:lvl w:ilvl="0" w:tplc="769E112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817FDA"/>
    <w:multiLevelType w:val="hybridMultilevel"/>
    <w:tmpl w:val="94608B72"/>
    <w:lvl w:ilvl="0" w:tplc="187EDA9C">
      <w:start w:val="1"/>
      <w:numFmt w:val="decimal"/>
      <w:lvlText w:val="%1."/>
      <w:lvlJc w:val="left"/>
      <w:pPr>
        <w:ind w:left="36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B81"/>
    <w:rsid w:val="001250C8"/>
    <w:rsid w:val="00155722"/>
    <w:rsid w:val="002E1DB7"/>
    <w:rsid w:val="0040216F"/>
    <w:rsid w:val="00414F42"/>
    <w:rsid w:val="004D61C2"/>
    <w:rsid w:val="00565D76"/>
    <w:rsid w:val="00656813"/>
    <w:rsid w:val="006A29B5"/>
    <w:rsid w:val="006E5EFA"/>
    <w:rsid w:val="007556FC"/>
    <w:rsid w:val="007F6C16"/>
    <w:rsid w:val="008A0A58"/>
    <w:rsid w:val="009224A5"/>
    <w:rsid w:val="00A13A6B"/>
    <w:rsid w:val="00A93B81"/>
    <w:rsid w:val="00B14B6E"/>
    <w:rsid w:val="00B45A22"/>
    <w:rsid w:val="00CA7A38"/>
    <w:rsid w:val="00D717BA"/>
    <w:rsid w:val="00E93D7D"/>
    <w:rsid w:val="00EB6705"/>
    <w:rsid w:val="00F505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46EF8"/>
  <w15:chartTrackingRefBased/>
  <w15:docId w15:val="{F997F5B6-6F16-4F60-B080-EB600CF7B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6813"/>
    <w:pPr>
      <w:bidi/>
      <w:spacing w:after="0" w:line="360" w:lineRule="auto"/>
      <w:jc w:val="both"/>
    </w:pPr>
    <w:rPr>
      <w:rFonts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ציטוט 1"/>
    <w:basedOn w:val="a"/>
    <w:next w:val="a"/>
    <w:rsid w:val="00656813"/>
    <w:pPr>
      <w:ind w:left="566" w:right="720"/>
    </w:pPr>
    <w:rPr>
      <w:rFonts w:ascii="Narkisim" w:eastAsia="Times New Roman" w:hAnsi="Narkisim" w:cs="Narkisim"/>
      <w:sz w:val="20"/>
    </w:rPr>
  </w:style>
  <w:style w:type="paragraph" w:customStyle="1" w:styleId="a3">
    <w:name w:val="כותרת מאמר"/>
    <w:basedOn w:val="a"/>
    <w:next w:val="a"/>
    <w:qFormat/>
    <w:rsid w:val="00656813"/>
    <w:pPr>
      <w:jc w:val="center"/>
    </w:pPr>
    <w:rPr>
      <w:rFonts w:ascii="David" w:eastAsia="Times New Roman" w:hAnsi="David"/>
      <w:b/>
      <w:bCs/>
      <w:sz w:val="24"/>
      <w:szCs w:val="28"/>
      <w:u w:val="single"/>
    </w:rPr>
  </w:style>
  <w:style w:type="paragraph" w:customStyle="1" w:styleId="a4">
    <w:name w:val="ציטוט מקור"/>
    <w:basedOn w:val="a"/>
    <w:next w:val="a"/>
    <w:qFormat/>
    <w:rsid w:val="00B45A22"/>
    <w:pPr>
      <w:ind w:left="340" w:right="340"/>
    </w:pPr>
    <w:rPr>
      <w:szCs w:val="22"/>
    </w:rPr>
  </w:style>
  <w:style w:type="paragraph" w:styleId="a5">
    <w:name w:val="footnote text"/>
    <w:basedOn w:val="a"/>
    <w:link w:val="a6"/>
    <w:semiHidden/>
    <w:unhideWhenUsed/>
    <w:rsid w:val="001250C8"/>
    <w:pPr>
      <w:spacing w:line="240" w:lineRule="auto"/>
    </w:pPr>
    <w:rPr>
      <w:sz w:val="20"/>
      <w:szCs w:val="20"/>
    </w:rPr>
  </w:style>
  <w:style w:type="character" w:customStyle="1" w:styleId="a6">
    <w:name w:val="טקסט הערת שוליים תו"/>
    <w:basedOn w:val="a0"/>
    <w:link w:val="a5"/>
    <w:uiPriority w:val="99"/>
    <w:semiHidden/>
    <w:rsid w:val="001250C8"/>
    <w:rPr>
      <w:rFonts w:cs="David"/>
      <w:sz w:val="20"/>
      <w:szCs w:val="20"/>
    </w:rPr>
  </w:style>
  <w:style w:type="character" w:styleId="a7">
    <w:name w:val="footnote reference"/>
    <w:basedOn w:val="a0"/>
    <w:semiHidden/>
    <w:unhideWhenUsed/>
    <w:rsid w:val="001250C8"/>
    <w:rPr>
      <w:vertAlign w:val="superscript"/>
    </w:rPr>
  </w:style>
  <w:style w:type="paragraph" w:styleId="a8">
    <w:name w:val="List Paragraph"/>
    <w:basedOn w:val="a"/>
    <w:uiPriority w:val="34"/>
    <w:qFormat/>
    <w:rsid w:val="00A93B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G:\&#1492;&#1488;&#1495;&#1505;&#1493;&#1503;%20&#1513;&#1500;&#1497;\&#1488;&#1493;&#1491;&#1497;\&#1514;&#1489;&#1504;&#1497;&#1514;%20&#1488;&#1493;&#1491;&#1497;.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תבנית אודי</Template>
  <TotalTime>37</TotalTime>
  <Pages>3</Pages>
  <Words>1635</Words>
  <Characters>8175</Characters>
  <Application>Microsoft Office Word</Application>
  <DocSecurity>0</DocSecurity>
  <Lines>68</Lines>
  <Paragraphs>19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הרב אודי שוורץ</dc:creator>
  <cp:keywords/>
  <dc:description/>
  <cp:lastModifiedBy>הרב אודי שוורץ</cp:lastModifiedBy>
  <cp:revision>13</cp:revision>
  <dcterms:created xsi:type="dcterms:W3CDTF">2024-09-10T18:30:00Z</dcterms:created>
  <dcterms:modified xsi:type="dcterms:W3CDTF">2024-09-10T19:24:00Z</dcterms:modified>
</cp:coreProperties>
</file>